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5E8" w:rsidRDefault="007F15E8" w:rsidP="00563827">
      <w:pPr>
        <w:shd w:val="clear" w:color="auto" w:fill="FFFFFF"/>
        <w:tabs>
          <w:tab w:val="left" w:pos="446"/>
          <w:tab w:val="left" w:pos="5290"/>
        </w:tabs>
        <w:ind w:right="10"/>
        <w:jc w:val="center"/>
        <w:rPr>
          <w:b/>
          <w:sz w:val="20"/>
          <w:szCs w:val="20"/>
        </w:rPr>
      </w:pPr>
    </w:p>
    <w:p w:rsidR="007F15E8" w:rsidRDefault="007F15E8" w:rsidP="007F15E8">
      <w:pPr>
        <w:spacing w:line="20" w:lineRule="atLeast"/>
        <w:ind w:left="2770" w:right="-20"/>
        <w:jc w:val="right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Приложение  1</w:t>
      </w:r>
    </w:p>
    <w:p w:rsidR="007F15E8" w:rsidRDefault="007F15E8" w:rsidP="007F15E8">
      <w:pPr>
        <w:spacing w:line="20" w:lineRule="atLeast"/>
        <w:ind w:left="2770" w:right="-20"/>
        <w:jc w:val="right"/>
        <w:rPr>
          <w:rFonts w:ascii="Calibri" w:eastAsia="Calibri" w:hAnsi="Calibri" w:cs="Calibri"/>
          <w:color w:val="000000"/>
          <w:sz w:val="20"/>
          <w:szCs w:val="20"/>
        </w:rPr>
      </w:pPr>
    </w:p>
    <w:p w:rsidR="007F15E8" w:rsidRDefault="007F15E8" w:rsidP="007F15E8">
      <w:pPr>
        <w:spacing w:line="20" w:lineRule="atLeast"/>
        <w:jc w:val="right"/>
        <w:rPr>
          <w:rFonts w:eastAsiaTheme="minorEastAsia"/>
          <w:sz w:val="20"/>
          <w:szCs w:val="20"/>
        </w:rPr>
      </w:pPr>
      <w:r>
        <w:rPr>
          <w:sz w:val="20"/>
          <w:szCs w:val="20"/>
        </w:rPr>
        <w:t>К постановлению от  29 марта 2019 года    № 91</w:t>
      </w:r>
    </w:p>
    <w:p w:rsidR="007F15E8" w:rsidRDefault="007F15E8" w:rsidP="007F15E8">
      <w:pPr>
        <w:spacing w:line="20" w:lineRule="atLeast"/>
        <w:jc w:val="right"/>
        <w:rPr>
          <w:sz w:val="20"/>
          <w:szCs w:val="20"/>
        </w:rPr>
      </w:pPr>
      <w:r>
        <w:rPr>
          <w:sz w:val="20"/>
          <w:szCs w:val="20"/>
        </w:rPr>
        <w:t>«Об утверждении отчета о реализации</w:t>
      </w:r>
    </w:p>
    <w:p w:rsidR="007F15E8" w:rsidRDefault="007F15E8" w:rsidP="007F15E8">
      <w:pPr>
        <w:spacing w:line="20" w:lineRule="atLeast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муниципальных программ </w:t>
      </w:r>
      <w:proofErr w:type="gramStart"/>
      <w:r>
        <w:rPr>
          <w:sz w:val="20"/>
          <w:szCs w:val="20"/>
        </w:rPr>
        <w:t>муниципального</w:t>
      </w:r>
      <w:proofErr w:type="gramEnd"/>
    </w:p>
    <w:p w:rsidR="007F15E8" w:rsidRDefault="007F15E8" w:rsidP="007F15E8">
      <w:pPr>
        <w:spacing w:line="20" w:lineRule="atLeast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образования Громовское сельское поселение </w:t>
      </w:r>
    </w:p>
    <w:p w:rsidR="007F15E8" w:rsidRDefault="007F15E8" w:rsidP="007F15E8">
      <w:pPr>
        <w:spacing w:line="20" w:lineRule="atLeast"/>
        <w:jc w:val="right"/>
        <w:rPr>
          <w:sz w:val="20"/>
          <w:szCs w:val="20"/>
        </w:rPr>
      </w:pPr>
      <w:r>
        <w:rPr>
          <w:sz w:val="20"/>
          <w:szCs w:val="20"/>
        </w:rPr>
        <w:t>муниципального образования Приозерский</w:t>
      </w:r>
    </w:p>
    <w:p w:rsidR="007F15E8" w:rsidRDefault="007F15E8" w:rsidP="007F15E8">
      <w:pPr>
        <w:spacing w:line="20" w:lineRule="atLeast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муниципальный район </w:t>
      </w:r>
      <w:proofErr w:type="gramStart"/>
      <w:r>
        <w:rPr>
          <w:sz w:val="20"/>
          <w:szCs w:val="20"/>
        </w:rPr>
        <w:t>Ленинградской</w:t>
      </w:r>
      <w:proofErr w:type="gramEnd"/>
      <w:r>
        <w:rPr>
          <w:sz w:val="20"/>
          <w:szCs w:val="20"/>
        </w:rPr>
        <w:t xml:space="preserve"> </w:t>
      </w:r>
    </w:p>
    <w:p w:rsidR="007F15E8" w:rsidRDefault="007F15E8" w:rsidP="007F15E8">
      <w:pPr>
        <w:spacing w:line="20" w:lineRule="atLeast"/>
        <w:jc w:val="right"/>
        <w:rPr>
          <w:rFonts w:eastAsiaTheme="minorEastAsia"/>
          <w:sz w:val="20"/>
          <w:szCs w:val="20"/>
        </w:rPr>
      </w:pPr>
      <w:r>
        <w:rPr>
          <w:sz w:val="20"/>
          <w:szCs w:val="20"/>
        </w:rPr>
        <w:t>области за 2018 год»</w:t>
      </w:r>
    </w:p>
    <w:p w:rsidR="007F15E8" w:rsidRDefault="007F15E8" w:rsidP="00563827">
      <w:pPr>
        <w:shd w:val="clear" w:color="auto" w:fill="FFFFFF"/>
        <w:tabs>
          <w:tab w:val="left" w:pos="446"/>
          <w:tab w:val="left" w:pos="5290"/>
        </w:tabs>
        <w:ind w:right="10"/>
        <w:jc w:val="center"/>
        <w:rPr>
          <w:b/>
          <w:sz w:val="20"/>
          <w:szCs w:val="20"/>
        </w:rPr>
      </w:pPr>
    </w:p>
    <w:p w:rsidR="00563827" w:rsidRPr="00D05CFD" w:rsidRDefault="007F15E8" w:rsidP="00563827">
      <w:pPr>
        <w:shd w:val="clear" w:color="auto" w:fill="FFFFFF"/>
        <w:tabs>
          <w:tab w:val="left" w:pos="446"/>
          <w:tab w:val="left" w:pos="5290"/>
        </w:tabs>
        <w:ind w:right="1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М</w:t>
      </w:r>
      <w:r w:rsidR="00563827" w:rsidRPr="00D05CFD">
        <w:rPr>
          <w:b/>
          <w:sz w:val="20"/>
          <w:szCs w:val="20"/>
        </w:rPr>
        <w:t xml:space="preserve">униципальная программа                                                                          </w:t>
      </w:r>
    </w:p>
    <w:p w:rsidR="00563827" w:rsidRPr="00D05CFD" w:rsidRDefault="00563827" w:rsidP="00563827">
      <w:pPr>
        <w:shd w:val="clear" w:color="auto" w:fill="FFFFFF"/>
        <w:tabs>
          <w:tab w:val="left" w:pos="446"/>
          <w:tab w:val="left" w:pos="5290"/>
        </w:tabs>
        <w:ind w:right="10"/>
        <w:jc w:val="center"/>
        <w:rPr>
          <w:b/>
          <w:sz w:val="20"/>
          <w:szCs w:val="20"/>
        </w:rPr>
      </w:pPr>
      <w:r w:rsidRPr="00D05CFD">
        <w:rPr>
          <w:b/>
          <w:sz w:val="20"/>
          <w:szCs w:val="20"/>
        </w:rPr>
        <w:t xml:space="preserve">     «Развитие муниципальной службы в муниципальном образовании Громовское  сельское  поселение муниципального образования Приозерский муниципальный район Ленинградской области на 2016-2018 годы»</w:t>
      </w:r>
    </w:p>
    <w:p w:rsidR="00563827" w:rsidRPr="00D05CFD" w:rsidRDefault="00563827" w:rsidP="00563827">
      <w:pPr>
        <w:shd w:val="clear" w:color="auto" w:fill="FFFFFF"/>
        <w:tabs>
          <w:tab w:val="left" w:pos="446"/>
          <w:tab w:val="left" w:pos="5290"/>
        </w:tabs>
        <w:ind w:right="10"/>
        <w:rPr>
          <w:sz w:val="20"/>
          <w:szCs w:val="20"/>
        </w:rPr>
      </w:pPr>
      <w:r w:rsidRPr="00D05CFD">
        <w:rPr>
          <w:sz w:val="20"/>
          <w:szCs w:val="20"/>
        </w:rPr>
        <w:tab/>
        <w:t>Муниципальная программа «Развитие муниципальной службы в муниципальном образовании Громовское  сельское  поселение муниципального образования Приозерский муниципальный район Ленинградской области    на 2016-2018 годы» утверждена постановлением администрации № 28 от 25.01.2016 г.</w:t>
      </w:r>
    </w:p>
    <w:tbl>
      <w:tblPr>
        <w:tblW w:w="8930" w:type="dxa"/>
        <w:tblInd w:w="534" w:type="dxa"/>
        <w:tblLayout w:type="fixed"/>
        <w:tblLook w:val="01E0"/>
      </w:tblPr>
      <w:tblGrid>
        <w:gridCol w:w="250"/>
        <w:gridCol w:w="8680"/>
      </w:tblGrid>
      <w:tr w:rsidR="00563827" w:rsidRPr="00D05CFD" w:rsidTr="00BE0863">
        <w:tc>
          <w:tcPr>
            <w:tcW w:w="250" w:type="dxa"/>
            <w:shd w:val="clear" w:color="auto" w:fill="auto"/>
          </w:tcPr>
          <w:p w:rsidR="00563827" w:rsidRPr="00D05CFD" w:rsidRDefault="00563827" w:rsidP="00BE0863">
            <w:pPr>
              <w:pStyle w:val="ConsPlusNormal"/>
              <w:widowControl/>
              <w:spacing w:line="276" w:lineRule="auto"/>
              <w:ind w:left="284" w:hanging="284"/>
              <w:jc w:val="both"/>
              <w:rPr>
                <w:rFonts w:ascii="Times New Roman" w:hAnsi="Times New Roman" w:cs="Times New Roman"/>
              </w:rPr>
            </w:pPr>
          </w:p>
          <w:p w:rsidR="00563827" w:rsidRPr="00D05CFD" w:rsidRDefault="00563827" w:rsidP="00BE0863">
            <w:pPr>
              <w:pStyle w:val="ConsPlusNormal"/>
              <w:widowControl/>
              <w:spacing w:line="276" w:lineRule="auto"/>
              <w:ind w:left="284" w:right="620" w:hanging="284"/>
              <w:jc w:val="both"/>
              <w:rPr>
                <w:rFonts w:ascii="Times New Roman" w:hAnsi="Times New Roman" w:cs="Times New Roman"/>
              </w:rPr>
            </w:pPr>
            <w:r w:rsidRPr="00D05CFD">
              <w:rPr>
                <w:rFonts w:ascii="Times New Roman" w:hAnsi="Times New Roman" w:cs="Times New Roman"/>
              </w:rPr>
              <w:t xml:space="preserve">     </w:t>
            </w:r>
          </w:p>
        </w:tc>
        <w:tc>
          <w:tcPr>
            <w:tcW w:w="8680" w:type="dxa"/>
            <w:shd w:val="clear" w:color="auto" w:fill="auto"/>
          </w:tcPr>
          <w:p w:rsidR="00563827" w:rsidRPr="00D05CFD" w:rsidRDefault="00563827" w:rsidP="00BE0863">
            <w:pPr>
              <w:ind w:firstLine="447"/>
              <w:jc w:val="both"/>
              <w:rPr>
                <w:sz w:val="20"/>
                <w:szCs w:val="20"/>
              </w:rPr>
            </w:pPr>
            <w:r w:rsidRPr="00D05CFD">
              <w:rPr>
                <w:sz w:val="20"/>
                <w:szCs w:val="20"/>
              </w:rPr>
              <w:t>Повышение эффективности управления социально-экономическим развитием муниципального образован</w:t>
            </w:r>
            <w:r>
              <w:rPr>
                <w:sz w:val="20"/>
                <w:szCs w:val="20"/>
              </w:rPr>
              <w:t xml:space="preserve"> </w:t>
            </w:r>
            <w:r w:rsidRPr="00D05CFD">
              <w:rPr>
                <w:sz w:val="20"/>
                <w:szCs w:val="20"/>
              </w:rPr>
              <w:t xml:space="preserve">ия Громовское  сельское поселение  муниципального образования Приозерский муниципальный район Ленинградской области (далее – поселение) в </w:t>
            </w:r>
            <w:proofErr w:type="gramStart"/>
            <w:r w:rsidRPr="00D05CFD">
              <w:rPr>
                <w:sz w:val="20"/>
                <w:szCs w:val="20"/>
              </w:rPr>
              <w:t>условиях</w:t>
            </w:r>
            <w:proofErr w:type="gramEnd"/>
            <w:r w:rsidRPr="00D05CFD">
              <w:rPr>
                <w:sz w:val="20"/>
                <w:szCs w:val="20"/>
              </w:rPr>
              <w:t xml:space="preserve"> осуществляемых в Российской Федерации реформ возможно только при наличии высокопрофессиональных кадров в органах местного самоуправления. От того, насколько эффективно действуют органы местного самоуправления, во многом зависит доверие населения к власти в целом, ее успех и эффективность. </w:t>
            </w:r>
            <w:r w:rsidRPr="00D05CFD">
              <w:rPr>
                <w:spacing w:val="-3"/>
                <w:sz w:val="20"/>
                <w:szCs w:val="20"/>
              </w:rPr>
              <w:t>Поэтому, подготовка кадров для органов местного самоуправления является одним из инструментов по</w:t>
            </w:r>
            <w:r w:rsidRPr="00D05CFD">
              <w:rPr>
                <w:spacing w:val="-3"/>
                <w:sz w:val="20"/>
                <w:szCs w:val="20"/>
              </w:rPr>
              <w:softHyphen/>
              <w:t>вышения эффективности муниципального управления.</w:t>
            </w:r>
          </w:p>
          <w:p w:rsidR="00563827" w:rsidRPr="00D05CFD" w:rsidRDefault="00563827" w:rsidP="00BE0863">
            <w:pPr>
              <w:ind w:firstLine="447"/>
              <w:jc w:val="both"/>
              <w:rPr>
                <w:sz w:val="20"/>
                <w:szCs w:val="20"/>
              </w:rPr>
            </w:pPr>
            <w:r w:rsidRPr="00D05CFD">
              <w:rPr>
                <w:sz w:val="20"/>
                <w:szCs w:val="20"/>
              </w:rPr>
              <w:t>Осуществление органами местного самоуправления своих полномочий и функций определяется, прежде всего, тремя факторами:</w:t>
            </w:r>
          </w:p>
          <w:p w:rsidR="00563827" w:rsidRPr="00D05CFD" w:rsidRDefault="00563827" w:rsidP="00BE0863">
            <w:pPr>
              <w:ind w:left="305" w:hanging="305"/>
              <w:jc w:val="both"/>
              <w:rPr>
                <w:sz w:val="20"/>
                <w:szCs w:val="20"/>
              </w:rPr>
            </w:pPr>
            <w:r w:rsidRPr="00D05CFD">
              <w:rPr>
                <w:sz w:val="20"/>
                <w:szCs w:val="20"/>
              </w:rPr>
              <w:t>- состоянием системы органов местного самоуправления, их функционально-должностной структуры;</w:t>
            </w:r>
          </w:p>
          <w:p w:rsidR="00563827" w:rsidRPr="00D05CFD" w:rsidRDefault="00563827" w:rsidP="00BE0863">
            <w:pPr>
              <w:ind w:left="305" w:hanging="305"/>
              <w:jc w:val="both"/>
              <w:rPr>
                <w:sz w:val="20"/>
                <w:szCs w:val="20"/>
              </w:rPr>
            </w:pPr>
            <w:r w:rsidRPr="00D05CFD">
              <w:rPr>
                <w:sz w:val="20"/>
                <w:szCs w:val="20"/>
              </w:rPr>
              <w:t>- состоянием кадрового состава и, прежде всего, профессионализмом работников органов местного самоуправления;</w:t>
            </w:r>
          </w:p>
          <w:p w:rsidR="00563827" w:rsidRPr="00D05CFD" w:rsidRDefault="00563827" w:rsidP="00BE0863">
            <w:pPr>
              <w:ind w:left="305" w:hanging="305"/>
              <w:jc w:val="both"/>
              <w:rPr>
                <w:sz w:val="20"/>
                <w:szCs w:val="20"/>
              </w:rPr>
            </w:pPr>
            <w:r w:rsidRPr="00D05CFD">
              <w:rPr>
                <w:sz w:val="20"/>
                <w:szCs w:val="20"/>
              </w:rPr>
              <w:t>- наличием инструментов и способов взаимодействия населения поселения и органов местного самоуправления.</w:t>
            </w:r>
          </w:p>
          <w:p w:rsidR="00563827" w:rsidRPr="00D05CFD" w:rsidRDefault="00563827" w:rsidP="00BE0863">
            <w:pPr>
              <w:ind w:firstLine="447"/>
              <w:jc w:val="both"/>
              <w:rPr>
                <w:sz w:val="20"/>
                <w:szCs w:val="20"/>
              </w:rPr>
            </w:pPr>
            <w:r w:rsidRPr="00D05CFD">
              <w:rPr>
                <w:sz w:val="20"/>
                <w:szCs w:val="20"/>
              </w:rPr>
              <w:t>В основных направлениях формирования и развития кадрового потенциала органов местного самоуправления необходимо выделить четыре основных блока стратегии кадровой политики:</w:t>
            </w:r>
          </w:p>
          <w:p w:rsidR="00563827" w:rsidRPr="00D05CFD" w:rsidRDefault="00563827" w:rsidP="00BE0863">
            <w:pPr>
              <w:ind w:left="305" w:hanging="284"/>
              <w:jc w:val="both"/>
              <w:rPr>
                <w:sz w:val="20"/>
                <w:szCs w:val="20"/>
              </w:rPr>
            </w:pPr>
            <w:r w:rsidRPr="00D05CFD">
              <w:rPr>
                <w:sz w:val="20"/>
                <w:szCs w:val="20"/>
              </w:rPr>
              <w:t>- управление профессиональной деятельностью кадров муниципальной службы;</w:t>
            </w:r>
          </w:p>
          <w:p w:rsidR="00563827" w:rsidRPr="00D05CFD" w:rsidRDefault="00563827" w:rsidP="00BE0863">
            <w:pPr>
              <w:ind w:left="305" w:hanging="284"/>
              <w:jc w:val="both"/>
              <w:rPr>
                <w:sz w:val="20"/>
                <w:szCs w:val="20"/>
              </w:rPr>
            </w:pPr>
            <w:r w:rsidRPr="00D05CFD">
              <w:rPr>
                <w:sz w:val="20"/>
                <w:szCs w:val="20"/>
              </w:rPr>
              <w:t>- правовое обеспечение профессиональной деятельности муниципальной службы;</w:t>
            </w:r>
          </w:p>
          <w:p w:rsidR="00563827" w:rsidRPr="00D05CFD" w:rsidRDefault="00563827" w:rsidP="00BE0863">
            <w:pPr>
              <w:ind w:left="305" w:hanging="284"/>
              <w:jc w:val="both"/>
              <w:rPr>
                <w:sz w:val="20"/>
                <w:szCs w:val="20"/>
              </w:rPr>
            </w:pPr>
            <w:r w:rsidRPr="00D05CFD">
              <w:rPr>
                <w:sz w:val="20"/>
                <w:szCs w:val="20"/>
              </w:rPr>
              <w:t>- управление подготовкой кадров муниципальной службы;</w:t>
            </w:r>
          </w:p>
          <w:p w:rsidR="00563827" w:rsidRPr="00D05CFD" w:rsidRDefault="00563827" w:rsidP="00BE0863">
            <w:pPr>
              <w:ind w:left="305" w:hanging="284"/>
              <w:jc w:val="both"/>
              <w:rPr>
                <w:sz w:val="20"/>
                <w:szCs w:val="20"/>
              </w:rPr>
            </w:pPr>
            <w:r w:rsidRPr="00D05CFD">
              <w:rPr>
                <w:sz w:val="20"/>
                <w:szCs w:val="20"/>
              </w:rPr>
              <w:t>- формирование корпоративной культуры профессиональной деятельности муниципальной службы как особой сферы в системе общественного разделения труда.</w:t>
            </w:r>
          </w:p>
          <w:p w:rsidR="00563827" w:rsidRPr="00D05CFD" w:rsidRDefault="00563827" w:rsidP="00BE0863">
            <w:pPr>
              <w:ind w:firstLine="447"/>
              <w:jc w:val="both"/>
              <w:rPr>
                <w:sz w:val="20"/>
                <w:szCs w:val="20"/>
              </w:rPr>
            </w:pPr>
            <w:r w:rsidRPr="00D05CFD">
              <w:rPr>
                <w:sz w:val="20"/>
                <w:szCs w:val="20"/>
              </w:rPr>
              <w:t>В сфере кадрового обеспечения муниципальной службы в поселении выделяется несколько проблем, решение которых необходимо для достижения ощутимых результатов:</w:t>
            </w:r>
          </w:p>
          <w:p w:rsidR="00563827" w:rsidRPr="00D05CFD" w:rsidRDefault="00563827" w:rsidP="00BE0863">
            <w:pPr>
              <w:ind w:left="305" w:hanging="284"/>
              <w:jc w:val="both"/>
              <w:rPr>
                <w:sz w:val="20"/>
                <w:szCs w:val="20"/>
              </w:rPr>
            </w:pPr>
            <w:r w:rsidRPr="00D05CFD">
              <w:rPr>
                <w:sz w:val="20"/>
                <w:szCs w:val="20"/>
              </w:rPr>
              <w:t>- отсутствие единой системы подбора кадров на муниципальную службу;</w:t>
            </w:r>
          </w:p>
          <w:p w:rsidR="00563827" w:rsidRPr="00D05CFD" w:rsidRDefault="00563827" w:rsidP="00BE0863">
            <w:pPr>
              <w:jc w:val="both"/>
              <w:rPr>
                <w:sz w:val="20"/>
                <w:szCs w:val="20"/>
              </w:rPr>
            </w:pPr>
            <w:r w:rsidRPr="00D05CFD">
              <w:rPr>
                <w:sz w:val="20"/>
                <w:szCs w:val="20"/>
              </w:rPr>
              <w:t>- необходимость значительного обновления профессиональных знаний большего числа муниципальных служащих в связи с изменением содержания и условий осуществления функций муниципального управления;</w:t>
            </w:r>
          </w:p>
          <w:p w:rsidR="00563827" w:rsidRPr="00D05CFD" w:rsidRDefault="00563827" w:rsidP="00BE0863">
            <w:pPr>
              <w:ind w:left="305" w:hanging="284"/>
              <w:jc w:val="both"/>
              <w:rPr>
                <w:sz w:val="20"/>
                <w:szCs w:val="20"/>
              </w:rPr>
            </w:pPr>
            <w:r w:rsidRPr="00D05CFD">
              <w:rPr>
                <w:sz w:val="20"/>
                <w:szCs w:val="20"/>
              </w:rPr>
              <w:t>- отсутствие системы оценки профессиональной деятельности и качества работы муниципальных служащих;</w:t>
            </w:r>
          </w:p>
          <w:p w:rsidR="00563827" w:rsidRPr="00D05CFD" w:rsidRDefault="00563827" w:rsidP="00BE0863">
            <w:pPr>
              <w:ind w:left="305" w:hanging="284"/>
              <w:jc w:val="both"/>
              <w:rPr>
                <w:sz w:val="20"/>
                <w:szCs w:val="20"/>
              </w:rPr>
            </w:pPr>
            <w:r w:rsidRPr="00D05CFD">
              <w:rPr>
                <w:sz w:val="20"/>
                <w:szCs w:val="20"/>
              </w:rPr>
              <w:t>- отсутствие научно-обоснованных критериев, профессиональных требований к муниципальным служащим;</w:t>
            </w:r>
          </w:p>
          <w:p w:rsidR="00563827" w:rsidRPr="00D05CFD" w:rsidRDefault="00563827" w:rsidP="00BE0863">
            <w:pPr>
              <w:ind w:left="305" w:hanging="284"/>
              <w:jc w:val="both"/>
              <w:rPr>
                <w:sz w:val="20"/>
                <w:szCs w:val="20"/>
              </w:rPr>
            </w:pPr>
            <w:r w:rsidRPr="00D05CFD">
              <w:rPr>
                <w:sz w:val="20"/>
                <w:szCs w:val="20"/>
              </w:rPr>
              <w:t>- становление системы работы с резервом кадров как основным источником обновления и пополнения кадров.</w:t>
            </w:r>
          </w:p>
          <w:p w:rsidR="00563827" w:rsidRPr="00D05CFD" w:rsidRDefault="00563827" w:rsidP="00BE0863">
            <w:pPr>
              <w:pStyle w:val="ConsPlusNormal"/>
              <w:widowControl/>
              <w:spacing w:line="276" w:lineRule="auto"/>
              <w:ind w:firstLine="447"/>
              <w:jc w:val="both"/>
              <w:rPr>
                <w:rFonts w:ascii="Times New Roman" w:hAnsi="Times New Roman" w:cs="Times New Roman"/>
              </w:rPr>
            </w:pPr>
            <w:r w:rsidRPr="00D05CFD">
              <w:rPr>
                <w:rFonts w:ascii="Times New Roman" w:hAnsi="Times New Roman" w:cs="Times New Roman"/>
              </w:rPr>
              <w:t>Законом 25-ФЗ</w:t>
            </w:r>
            <w:r w:rsidRPr="00D05CFD">
              <w:rPr>
                <w:rFonts w:ascii="Times New Roman" w:hAnsi="Times New Roman" w:cs="Times New Roman"/>
                <w:spacing w:val="-3"/>
              </w:rPr>
              <w:t xml:space="preserve"> от 02.03.2007 </w:t>
            </w:r>
            <w:r w:rsidRPr="00D05CFD">
              <w:rPr>
                <w:rFonts w:ascii="Times New Roman" w:hAnsi="Times New Roman" w:cs="Times New Roman"/>
              </w:rPr>
              <w:t xml:space="preserve"> установлено, что развитие муниципальной службы обеспечивается муниципальными программами развития муниципальной службы, финансируемыми соответственно за счет средств местных бюджетов.</w:t>
            </w:r>
          </w:p>
          <w:p w:rsidR="00563827" w:rsidRPr="00D05CFD" w:rsidRDefault="00563827" w:rsidP="00BE0863">
            <w:pPr>
              <w:pStyle w:val="ConsPlusNormal"/>
              <w:widowControl/>
              <w:spacing w:line="276" w:lineRule="auto"/>
              <w:ind w:left="318" w:hanging="318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563827" w:rsidRPr="00D05CFD" w:rsidRDefault="00563827" w:rsidP="00563827">
      <w:pPr>
        <w:shd w:val="clear" w:color="auto" w:fill="FFFFFF"/>
        <w:ind w:right="10" w:firstLine="567"/>
        <w:jc w:val="both"/>
        <w:rPr>
          <w:spacing w:val="-1"/>
          <w:sz w:val="20"/>
          <w:szCs w:val="20"/>
        </w:rPr>
      </w:pPr>
      <w:r w:rsidRPr="00D05CFD">
        <w:rPr>
          <w:spacing w:val="-3"/>
          <w:sz w:val="20"/>
          <w:szCs w:val="20"/>
        </w:rPr>
        <w:t>Для эффективной реализации федерального законодательства и законодательства Ленинград</w:t>
      </w:r>
      <w:r w:rsidRPr="00D05CFD">
        <w:rPr>
          <w:spacing w:val="-3"/>
          <w:sz w:val="20"/>
          <w:szCs w:val="20"/>
        </w:rPr>
        <w:softHyphen/>
        <w:t>ской области, регулирующего местное самоуправление и муниципальную службу, с целью исполне</w:t>
      </w:r>
      <w:r w:rsidRPr="00D05CFD">
        <w:rPr>
          <w:spacing w:val="-2"/>
          <w:sz w:val="20"/>
          <w:szCs w:val="20"/>
        </w:rPr>
        <w:t xml:space="preserve">ния полномочий </w:t>
      </w:r>
      <w:r w:rsidRPr="00D05CFD">
        <w:rPr>
          <w:spacing w:val="-2"/>
          <w:sz w:val="20"/>
          <w:szCs w:val="20"/>
        </w:rPr>
        <w:lastRenderedPageBreak/>
        <w:t>по решению вопросов местного значения поселе</w:t>
      </w:r>
      <w:r w:rsidRPr="00D05CFD">
        <w:rPr>
          <w:spacing w:val="-2"/>
          <w:sz w:val="20"/>
          <w:szCs w:val="20"/>
        </w:rPr>
        <w:softHyphen/>
        <w:t>ния необходима заблаговременная подготовка, направленная на формирование, кадрового потен</w:t>
      </w:r>
      <w:r w:rsidRPr="00D05CFD">
        <w:rPr>
          <w:spacing w:val="-2"/>
          <w:sz w:val="20"/>
          <w:szCs w:val="20"/>
        </w:rPr>
        <w:softHyphen/>
      </w:r>
      <w:r w:rsidRPr="00D05CFD">
        <w:rPr>
          <w:spacing w:val="-1"/>
          <w:sz w:val="20"/>
          <w:szCs w:val="20"/>
        </w:rPr>
        <w:t>циала местной администрации.</w:t>
      </w:r>
    </w:p>
    <w:p w:rsidR="00563827" w:rsidRPr="00D05CFD" w:rsidRDefault="00563827" w:rsidP="00563827">
      <w:pPr>
        <w:ind w:firstLine="567"/>
        <w:jc w:val="both"/>
        <w:rPr>
          <w:sz w:val="20"/>
          <w:szCs w:val="20"/>
        </w:rPr>
      </w:pPr>
      <w:r w:rsidRPr="00D05CFD">
        <w:rPr>
          <w:spacing w:val="-1"/>
          <w:sz w:val="20"/>
          <w:szCs w:val="20"/>
        </w:rPr>
        <w:t xml:space="preserve">Решение данного вопроса возможно при осуществлении мероприятий, </w:t>
      </w:r>
      <w:r w:rsidRPr="00D05CFD">
        <w:rPr>
          <w:sz w:val="20"/>
          <w:szCs w:val="20"/>
        </w:rPr>
        <w:t>направленных на реализацию основных направлений Программы, которые предусмотрены в приложении к Программе.</w:t>
      </w:r>
      <w:r w:rsidRPr="00D05CFD">
        <w:rPr>
          <w:spacing w:val="-1"/>
          <w:sz w:val="20"/>
          <w:szCs w:val="20"/>
        </w:rPr>
        <w:t xml:space="preserve"> </w:t>
      </w:r>
    </w:p>
    <w:p w:rsidR="00563827" w:rsidRPr="00D05CFD" w:rsidRDefault="00563827" w:rsidP="00563827">
      <w:pPr>
        <w:shd w:val="clear" w:color="auto" w:fill="FFFFFF"/>
        <w:tabs>
          <w:tab w:val="left" w:pos="5098"/>
          <w:tab w:val="left" w:pos="6941"/>
        </w:tabs>
        <w:ind w:firstLine="567"/>
        <w:jc w:val="both"/>
        <w:rPr>
          <w:sz w:val="20"/>
          <w:szCs w:val="20"/>
        </w:rPr>
      </w:pPr>
      <w:r w:rsidRPr="00D05CFD">
        <w:rPr>
          <w:sz w:val="20"/>
          <w:szCs w:val="20"/>
        </w:rPr>
        <w:t>При этом</w:t>
      </w:r>
      <w:proofErr w:type="gramStart"/>
      <w:r w:rsidRPr="00D05CFD">
        <w:rPr>
          <w:sz w:val="20"/>
          <w:szCs w:val="20"/>
        </w:rPr>
        <w:t>,</w:t>
      </w:r>
      <w:proofErr w:type="gramEnd"/>
      <w:r w:rsidRPr="00D05CFD">
        <w:rPr>
          <w:sz w:val="20"/>
          <w:szCs w:val="20"/>
        </w:rPr>
        <w:t xml:space="preserve"> м</w:t>
      </w:r>
      <w:r w:rsidRPr="00D05CFD">
        <w:rPr>
          <w:spacing w:val="-2"/>
          <w:sz w:val="20"/>
          <w:szCs w:val="20"/>
        </w:rPr>
        <w:t>еханизм реализации Программы представляет собой скоординированные действия по сро</w:t>
      </w:r>
      <w:r w:rsidRPr="00D05CFD">
        <w:rPr>
          <w:spacing w:val="-2"/>
          <w:sz w:val="20"/>
          <w:szCs w:val="20"/>
        </w:rPr>
        <w:softHyphen/>
      </w:r>
      <w:r w:rsidRPr="00D05CFD">
        <w:rPr>
          <w:spacing w:val="-4"/>
          <w:sz w:val="20"/>
          <w:szCs w:val="20"/>
        </w:rPr>
        <w:t>кам и направлениям действия исполнителей с учетом меняющихся социально-экономических усло</w:t>
      </w:r>
      <w:r w:rsidRPr="00D05CFD">
        <w:rPr>
          <w:spacing w:val="-4"/>
          <w:sz w:val="20"/>
          <w:szCs w:val="20"/>
        </w:rPr>
        <w:softHyphen/>
        <w:t>вий. В зависимости от изменения задач на разной стадии исполнения отдельные мероприятия Про</w:t>
      </w:r>
      <w:r w:rsidRPr="00D05CFD">
        <w:rPr>
          <w:spacing w:val="-4"/>
          <w:sz w:val="20"/>
          <w:szCs w:val="20"/>
        </w:rPr>
        <w:softHyphen/>
        <w:t>граммы могут быть заменены на другие, в большей степени отвечающие задачам конкретного пери</w:t>
      </w:r>
      <w:r w:rsidRPr="00D05CFD">
        <w:rPr>
          <w:spacing w:val="-4"/>
          <w:sz w:val="20"/>
          <w:szCs w:val="20"/>
        </w:rPr>
        <w:softHyphen/>
      </w:r>
      <w:r w:rsidRPr="00D05CFD">
        <w:rPr>
          <w:sz w:val="20"/>
          <w:szCs w:val="20"/>
        </w:rPr>
        <w:t>ода.</w:t>
      </w:r>
    </w:p>
    <w:p w:rsidR="00563827" w:rsidRPr="00D05CFD" w:rsidRDefault="00563827" w:rsidP="00563827">
      <w:pPr>
        <w:shd w:val="clear" w:color="auto" w:fill="FFFFFF"/>
        <w:tabs>
          <w:tab w:val="left" w:pos="6941"/>
        </w:tabs>
        <w:jc w:val="both"/>
        <w:rPr>
          <w:b/>
          <w:spacing w:val="-1"/>
          <w:sz w:val="20"/>
          <w:szCs w:val="20"/>
        </w:rPr>
      </w:pPr>
    </w:p>
    <w:p w:rsidR="00563827" w:rsidRPr="00D05CFD" w:rsidRDefault="00563827" w:rsidP="00563827">
      <w:pPr>
        <w:shd w:val="clear" w:color="auto" w:fill="FFFFFF"/>
        <w:tabs>
          <w:tab w:val="left" w:pos="6941"/>
        </w:tabs>
        <w:jc w:val="both"/>
        <w:rPr>
          <w:b/>
          <w:sz w:val="20"/>
          <w:szCs w:val="20"/>
        </w:rPr>
      </w:pPr>
      <w:r w:rsidRPr="00D05CFD">
        <w:rPr>
          <w:b/>
          <w:spacing w:val="-1"/>
          <w:sz w:val="20"/>
          <w:szCs w:val="20"/>
        </w:rPr>
        <w:t>Показатели результативности</w:t>
      </w:r>
      <w:r w:rsidRPr="00D05CFD">
        <w:rPr>
          <w:b/>
          <w:sz w:val="20"/>
          <w:szCs w:val="20"/>
        </w:rPr>
        <w:t xml:space="preserve"> реализации Программы.</w:t>
      </w:r>
    </w:p>
    <w:p w:rsidR="00563827" w:rsidRPr="00D05CFD" w:rsidRDefault="00563827" w:rsidP="00563827">
      <w:pPr>
        <w:shd w:val="clear" w:color="auto" w:fill="FFFFFF"/>
        <w:ind w:left="426" w:hanging="426"/>
        <w:jc w:val="both"/>
        <w:rPr>
          <w:spacing w:val="-2"/>
          <w:sz w:val="20"/>
          <w:szCs w:val="20"/>
        </w:rPr>
      </w:pPr>
      <w:r w:rsidRPr="00D05CFD">
        <w:rPr>
          <w:sz w:val="20"/>
          <w:szCs w:val="20"/>
        </w:rPr>
        <w:t xml:space="preserve">- </w:t>
      </w:r>
      <w:r w:rsidRPr="00D05CFD">
        <w:rPr>
          <w:spacing w:val="-2"/>
          <w:sz w:val="20"/>
          <w:szCs w:val="20"/>
        </w:rPr>
        <w:t>количество муниципальных служащих прошедших обучение;</w:t>
      </w:r>
    </w:p>
    <w:p w:rsidR="00563827" w:rsidRPr="00D05CFD" w:rsidRDefault="00563827" w:rsidP="00563827">
      <w:pPr>
        <w:shd w:val="clear" w:color="auto" w:fill="FFFFFF"/>
        <w:ind w:left="426" w:hanging="426"/>
        <w:jc w:val="both"/>
        <w:rPr>
          <w:spacing w:val="-2"/>
          <w:sz w:val="20"/>
          <w:szCs w:val="20"/>
        </w:rPr>
      </w:pPr>
      <w:r w:rsidRPr="00D05CFD">
        <w:rPr>
          <w:spacing w:val="-2"/>
          <w:sz w:val="20"/>
          <w:szCs w:val="20"/>
        </w:rPr>
        <w:t xml:space="preserve">- </w:t>
      </w:r>
      <w:r w:rsidRPr="00D05CFD">
        <w:rPr>
          <w:sz w:val="20"/>
          <w:szCs w:val="20"/>
        </w:rPr>
        <w:t>количество муниципальных служащих, принявших участие в краткосрочных тематических семинарах за счет средств местного бюджета</w:t>
      </w:r>
      <w:r w:rsidRPr="00D05CFD">
        <w:rPr>
          <w:spacing w:val="-2"/>
          <w:sz w:val="20"/>
          <w:szCs w:val="20"/>
        </w:rPr>
        <w:t>;</w:t>
      </w:r>
    </w:p>
    <w:p w:rsidR="00563827" w:rsidRPr="00D05CFD" w:rsidRDefault="00563827" w:rsidP="00563827">
      <w:pPr>
        <w:shd w:val="clear" w:color="auto" w:fill="FFFFFF"/>
        <w:ind w:left="426" w:hanging="426"/>
        <w:jc w:val="both"/>
        <w:rPr>
          <w:spacing w:val="-2"/>
          <w:sz w:val="20"/>
          <w:szCs w:val="20"/>
        </w:rPr>
      </w:pPr>
      <w:r w:rsidRPr="00D05CFD">
        <w:rPr>
          <w:sz w:val="20"/>
          <w:szCs w:val="20"/>
        </w:rPr>
        <w:t xml:space="preserve">- </w:t>
      </w:r>
      <w:r w:rsidRPr="00D05CFD">
        <w:rPr>
          <w:spacing w:val="-2"/>
          <w:sz w:val="20"/>
          <w:szCs w:val="20"/>
        </w:rPr>
        <w:t xml:space="preserve">количество муниципальных служащих прошедших повышение квалификации </w:t>
      </w:r>
      <w:r w:rsidRPr="00D05CFD">
        <w:rPr>
          <w:sz w:val="20"/>
          <w:szCs w:val="20"/>
        </w:rPr>
        <w:t>за счет средств местного бюджета</w:t>
      </w:r>
      <w:r w:rsidRPr="00D05CFD">
        <w:rPr>
          <w:spacing w:val="-2"/>
          <w:sz w:val="20"/>
          <w:szCs w:val="20"/>
        </w:rPr>
        <w:t>;</w:t>
      </w:r>
    </w:p>
    <w:p w:rsidR="00563827" w:rsidRPr="00D05CFD" w:rsidRDefault="00563827" w:rsidP="00563827">
      <w:pPr>
        <w:shd w:val="clear" w:color="auto" w:fill="FFFFFF"/>
        <w:tabs>
          <w:tab w:val="left" w:pos="403"/>
        </w:tabs>
        <w:ind w:left="426" w:hanging="426"/>
        <w:jc w:val="both"/>
        <w:rPr>
          <w:spacing w:val="-2"/>
          <w:sz w:val="20"/>
          <w:szCs w:val="20"/>
        </w:rPr>
      </w:pPr>
      <w:r w:rsidRPr="00D05CFD">
        <w:rPr>
          <w:sz w:val="20"/>
          <w:szCs w:val="20"/>
        </w:rPr>
        <w:t xml:space="preserve">- </w:t>
      </w:r>
      <w:r w:rsidRPr="00D05CFD">
        <w:rPr>
          <w:spacing w:val="-2"/>
          <w:sz w:val="20"/>
          <w:szCs w:val="20"/>
        </w:rPr>
        <w:t>количество муниципальных служащих прошедших аттестацию, анализ аттестации.</w:t>
      </w:r>
    </w:p>
    <w:p w:rsidR="00563827" w:rsidRPr="00D05CFD" w:rsidRDefault="00563827" w:rsidP="00563827">
      <w:pPr>
        <w:shd w:val="clear" w:color="auto" w:fill="FFFFFF"/>
        <w:tabs>
          <w:tab w:val="left" w:pos="446"/>
          <w:tab w:val="left" w:pos="5290"/>
        </w:tabs>
        <w:ind w:right="10"/>
        <w:jc w:val="center"/>
        <w:rPr>
          <w:b/>
          <w:sz w:val="20"/>
          <w:szCs w:val="20"/>
        </w:rPr>
      </w:pPr>
    </w:p>
    <w:p w:rsidR="00563827" w:rsidRPr="00D05CFD" w:rsidRDefault="00563827" w:rsidP="00563827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  <w:r w:rsidRPr="00D05CFD">
        <w:rPr>
          <w:rFonts w:ascii="Times New Roman" w:hAnsi="Times New Roman" w:cs="Times New Roman"/>
        </w:rPr>
        <w:t>Источниками финансирования являются  бюджет муниципального образования Громовское сельское п</w:t>
      </w:r>
      <w:r>
        <w:rPr>
          <w:rFonts w:ascii="Times New Roman" w:hAnsi="Times New Roman" w:cs="Times New Roman"/>
        </w:rPr>
        <w:t>оселение. Финансирование на 2018</w:t>
      </w:r>
      <w:r w:rsidRPr="00D05CFD">
        <w:rPr>
          <w:rFonts w:ascii="Times New Roman" w:hAnsi="Times New Roman" w:cs="Times New Roman"/>
        </w:rPr>
        <w:t xml:space="preserve"> год предусмотрено в размере </w:t>
      </w:r>
      <w:r>
        <w:rPr>
          <w:rFonts w:ascii="Times New Roman" w:hAnsi="Times New Roman" w:cs="Times New Roman"/>
        </w:rPr>
        <w:t>11,0</w:t>
      </w:r>
      <w:r w:rsidRPr="00D05CFD">
        <w:rPr>
          <w:rFonts w:ascii="Times New Roman" w:hAnsi="Times New Roman" w:cs="Times New Roman"/>
        </w:rPr>
        <w:t xml:space="preserve"> тыс. руб. Исполнено на 01.01.201</w:t>
      </w:r>
      <w:r>
        <w:rPr>
          <w:rFonts w:ascii="Times New Roman" w:hAnsi="Times New Roman" w:cs="Times New Roman"/>
        </w:rPr>
        <w:t>9</w:t>
      </w:r>
      <w:r w:rsidRPr="00D05CFD">
        <w:rPr>
          <w:rFonts w:ascii="Times New Roman" w:hAnsi="Times New Roman" w:cs="Times New Roman"/>
        </w:rPr>
        <w:t xml:space="preserve"> г.- </w:t>
      </w:r>
      <w:r>
        <w:rPr>
          <w:rFonts w:ascii="Times New Roman" w:hAnsi="Times New Roman" w:cs="Times New Roman"/>
        </w:rPr>
        <w:t>11,0</w:t>
      </w:r>
      <w:r w:rsidRPr="00D05CFD">
        <w:rPr>
          <w:rFonts w:ascii="Times New Roman" w:hAnsi="Times New Roman" w:cs="Times New Roman"/>
        </w:rPr>
        <w:t xml:space="preserve"> тыс. руб.</w:t>
      </w:r>
    </w:p>
    <w:p w:rsidR="00563827" w:rsidRPr="00D05CFD" w:rsidRDefault="00563827" w:rsidP="00563827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563827" w:rsidRPr="00D05CFD" w:rsidRDefault="00563827" w:rsidP="00563827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D05CFD">
        <w:rPr>
          <w:sz w:val="20"/>
          <w:szCs w:val="20"/>
        </w:rPr>
        <w:t>Информация</w:t>
      </w:r>
    </w:p>
    <w:p w:rsidR="00563827" w:rsidRDefault="00563827" w:rsidP="00563827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D05CFD">
        <w:rPr>
          <w:sz w:val="20"/>
          <w:szCs w:val="20"/>
        </w:rPr>
        <w:t xml:space="preserve">о ходе реализации муниципальной программы </w:t>
      </w:r>
    </w:p>
    <w:p w:rsidR="00563827" w:rsidRPr="00D05CFD" w:rsidRDefault="00563827" w:rsidP="00563827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563827" w:rsidRPr="00D05CFD" w:rsidRDefault="00563827" w:rsidP="00563827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D05CFD">
        <w:rPr>
          <w:b/>
          <w:sz w:val="20"/>
          <w:szCs w:val="20"/>
        </w:rPr>
        <w:t xml:space="preserve">«Развитие муниципальной службы в муниципальном образовании Громовское  сельское  поселение муниципального образования Приозерский муниципальный район Ленинградской области </w:t>
      </w:r>
      <w:r w:rsidRPr="00D05CFD">
        <w:rPr>
          <w:b/>
          <w:sz w:val="20"/>
          <w:szCs w:val="20"/>
        </w:rPr>
        <w:br/>
        <w:t xml:space="preserve">   на 2016-2018 годы»</w:t>
      </w:r>
    </w:p>
    <w:p w:rsidR="00563827" w:rsidRPr="00D05CFD" w:rsidRDefault="00563827" w:rsidP="00563827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D05CFD">
        <w:rPr>
          <w:sz w:val="20"/>
          <w:szCs w:val="20"/>
        </w:rPr>
        <w:t>Финансирование мероприятий муниципальной программы</w:t>
      </w:r>
    </w:p>
    <w:p w:rsidR="00563827" w:rsidRPr="00D05CFD" w:rsidRDefault="00563827" w:rsidP="00563827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563827" w:rsidRPr="00D05CFD" w:rsidRDefault="00563827" w:rsidP="00563827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</w:rPr>
      </w:pPr>
      <w:r w:rsidRPr="00D05CFD">
        <w:rPr>
          <w:rFonts w:ascii="Times New Roman" w:hAnsi="Times New Roman"/>
          <w:sz w:val="20"/>
          <w:szCs w:val="20"/>
        </w:rPr>
        <w:t>1. Достижение целевых показателей</w:t>
      </w:r>
    </w:p>
    <w:p w:rsidR="00563827" w:rsidRPr="00D05CFD" w:rsidRDefault="00563827" w:rsidP="00563827">
      <w:pPr>
        <w:widowControl w:val="0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D05CFD">
        <w:rPr>
          <w:sz w:val="20"/>
          <w:szCs w:val="20"/>
        </w:rPr>
        <w:t>за период  201</w:t>
      </w:r>
      <w:r>
        <w:rPr>
          <w:sz w:val="20"/>
          <w:szCs w:val="20"/>
        </w:rPr>
        <w:t>8</w:t>
      </w:r>
      <w:r w:rsidRPr="00D05CFD">
        <w:rPr>
          <w:sz w:val="20"/>
          <w:szCs w:val="20"/>
        </w:rPr>
        <w:t xml:space="preserve"> г. </w:t>
      </w:r>
    </w:p>
    <w:p w:rsidR="00563827" w:rsidRPr="00D05CFD" w:rsidRDefault="00563827" w:rsidP="00563827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tbl>
      <w:tblPr>
        <w:tblW w:w="9922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992"/>
        <w:gridCol w:w="3260"/>
        <w:gridCol w:w="1134"/>
        <w:gridCol w:w="1559"/>
        <w:gridCol w:w="1276"/>
        <w:gridCol w:w="1701"/>
      </w:tblGrid>
      <w:tr w:rsidR="00563827" w:rsidRPr="00D05CFD" w:rsidTr="00BE0863">
        <w:trPr>
          <w:trHeight w:val="400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27" w:rsidRPr="00D05CFD" w:rsidRDefault="00563827" w:rsidP="00BE0863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05CFD">
              <w:rPr>
                <w:rFonts w:ascii="Times New Roman" w:hAnsi="Times New Roman" w:cs="Times New Roman"/>
                <w:lang w:eastAsia="en-US"/>
              </w:rPr>
              <w:t xml:space="preserve">№ строки </w:t>
            </w:r>
          </w:p>
          <w:p w:rsidR="00563827" w:rsidRPr="00D05CFD" w:rsidRDefault="00563827" w:rsidP="00BE0863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05CFD">
              <w:rPr>
                <w:rFonts w:ascii="Times New Roman" w:hAnsi="Times New Roman" w:cs="Times New Roman"/>
                <w:lang w:eastAsia="en-US"/>
              </w:rPr>
              <w:t>целевого показателя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27" w:rsidRPr="00D05CFD" w:rsidRDefault="00563827" w:rsidP="00BE0863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05CFD">
              <w:rPr>
                <w:rFonts w:ascii="Times New Roman" w:hAnsi="Times New Roman" w:cs="Times New Roman"/>
                <w:lang w:eastAsia="en-US"/>
              </w:rPr>
              <w:t>Наименование целевого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27" w:rsidRPr="00D05CFD" w:rsidRDefault="00563827" w:rsidP="00BE0863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05CFD">
              <w:rPr>
                <w:rFonts w:ascii="Times New Roman" w:hAnsi="Times New Roman" w:cs="Times New Roman"/>
                <w:lang w:eastAsia="en-US"/>
              </w:rPr>
              <w:t>Единица измерения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27" w:rsidRPr="00D05CFD" w:rsidRDefault="00563827" w:rsidP="00BE0863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05CFD">
              <w:rPr>
                <w:rFonts w:ascii="Times New Roman" w:hAnsi="Times New Roman" w:cs="Times New Roman"/>
                <w:lang w:eastAsia="en-US"/>
              </w:rPr>
              <w:t>Значение целевого показателя</w:t>
            </w:r>
          </w:p>
        </w:tc>
      </w:tr>
      <w:tr w:rsidR="00563827" w:rsidRPr="00D05CFD" w:rsidTr="00BE0863">
        <w:trPr>
          <w:trHeight w:val="600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827" w:rsidRPr="00D05CFD" w:rsidRDefault="00563827" w:rsidP="00BE0863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827" w:rsidRPr="00D05CFD" w:rsidRDefault="00563827" w:rsidP="00BE0863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827" w:rsidRPr="00D05CFD" w:rsidRDefault="00563827" w:rsidP="00BE0863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27" w:rsidRPr="00D05CFD" w:rsidRDefault="00563827" w:rsidP="00BE0863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05CFD">
              <w:rPr>
                <w:rFonts w:ascii="Times New Roman" w:hAnsi="Times New Roman" w:cs="Times New Roman"/>
                <w:lang w:eastAsia="en-US"/>
              </w:rPr>
              <w:t>планируемое</w:t>
            </w:r>
          </w:p>
          <w:p w:rsidR="00563827" w:rsidRPr="00D05CFD" w:rsidRDefault="00563827" w:rsidP="00BE0863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05CFD">
              <w:rPr>
                <w:rFonts w:ascii="Times New Roman" w:hAnsi="Times New Roman" w:cs="Times New Roman"/>
                <w:lang w:eastAsia="en-US"/>
              </w:rPr>
              <w:t>на текущий год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27" w:rsidRPr="00D05CFD" w:rsidRDefault="00563827" w:rsidP="00BE0863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gramStart"/>
            <w:r w:rsidRPr="00D05CFD">
              <w:rPr>
                <w:rFonts w:ascii="Times New Roman" w:hAnsi="Times New Roman" w:cs="Times New Roman"/>
                <w:lang w:eastAsia="en-US"/>
              </w:rPr>
              <w:t>фактическое</w:t>
            </w:r>
            <w:proofErr w:type="gramEnd"/>
            <w:r w:rsidRPr="00D05CFD">
              <w:rPr>
                <w:rFonts w:ascii="Times New Roman" w:hAnsi="Times New Roman" w:cs="Times New Roman"/>
                <w:lang w:eastAsia="en-US"/>
              </w:rPr>
              <w:t xml:space="preserve"> за отчетный период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27" w:rsidRPr="00D05CFD" w:rsidRDefault="00563827" w:rsidP="00BE0863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05CFD">
              <w:rPr>
                <w:rFonts w:ascii="Times New Roman" w:hAnsi="Times New Roman" w:cs="Times New Roman"/>
                <w:lang w:eastAsia="en-US"/>
              </w:rPr>
              <w:t>процент выполнения</w:t>
            </w:r>
          </w:p>
        </w:tc>
      </w:tr>
      <w:tr w:rsidR="00563827" w:rsidRPr="00D05CFD" w:rsidTr="00BE0863"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27" w:rsidRPr="00D05CFD" w:rsidRDefault="00563827" w:rsidP="00BE0863">
            <w:pPr>
              <w:pStyle w:val="ConsPlusCell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D05CFD">
              <w:rPr>
                <w:rFonts w:ascii="Times New Roman" w:hAnsi="Times New Roman" w:cs="Times New Roman"/>
                <w:b/>
                <w:lang w:eastAsia="en-US"/>
              </w:rPr>
              <w:t>1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27" w:rsidRPr="00D05CFD" w:rsidRDefault="00563827" w:rsidP="00BE0863">
            <w:pPr>
              <w:pStyle w:val="ConsPlusCell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D05CFD">
              <w:rPr>
                <w:rFonts w:ascii="Times New Roman" w:hAnsi="Times New Roman" w:cs="Times New Roman"/>
                <w:b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27" w:rsidRPr="00D05CFD" w:rsidRDefault="00563827" w:rsidP="00BE0863">
            <w:pPr>
              <w:pStyle w:val="ConsPlusCell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D05CFD">
              <w:rPr>
                <w:rFonts w:ascii="Times New Roman" w:hAnsi="Times New Roman" w:cs="Times New Roman"/>
                <w:b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27" w:rsidRPr="00D05CFD" w:rsidRDefault="00563827" w:rsidP="00BE0863">
            <w:pPr>
              <w:pStyle w:val="ConsPlusCell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D05CFD">
              <w:rPr>
                <w:rFonts w:ascii="Times New Roman" w:hAnsi="Times New Roman" w:cs="Times New Roman"/>
                <w:b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27" w:rsidRPr="00D05CFD" w:rsidRDefault="00563827" w:rsidP="00BE0863">
            <w:pPr>
              <w:pStyle w:val="ConsPlusCell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D05CFD">
              <w:rPr>
                <w:rFonts w:ascii="Times New Roman" w:hAnsi="Times New Roman" w:cs="Times New Roman"/>
                <w:b/>
                <w:lang w:eastAsia="en-US"/>
              </w:rPr>
              <w:t>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27" w:rsidRPr="00D05CFD" w:rsidRDefault="00563827" w:rsidP="00BE0863">
            <w:pPr>
              <w:pStyle w:val="ConsPlusCell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D05CFD">
              <w:rPr>
                <w:rFonts w:ascii="Times New Roman" w:hAnsi="Times New Roman" w:cs="Times New Roman"/>
                <w:b/>
                <w:lang w:eastAsia="en-US"/>
              </w:rPr>
              <w:t>6</w:t>
            </w:r>
          </w:p>
        </w:tc>
      </w:tr>
      <w:tr w:rsidR="00563827" w:rsidRPr="00D05CFD" w:rsidTr="00BE0863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827" w:rsidRPr="00D05CFD" w:rsidRDefault="00563827" w:rsidP="00BE0863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05CFD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827" w:rsidRPr="00D05CFD" w:rsidRDefault="00563827" w:rsidP="00BE0863">
            <w:pPr>
              <w:rPr>
                <w:sz w:val="20"/>
                <w:szCs w:val="20"/>
              </w:rPr>
            </w:pPr>
            <w:r w:rsidRPr="00D05CFD">
              <w:rPr>
                <w:sz w:val="20"/>
                <w:szCs w:val="20"/>
              </w:rPr>
              <w:t>Заключение договоров с государственными образовательными учреждениями высшего профессионального образования об участии муниципальных служащих МО в краткосрочных тематических семинарах (менее 72 часов).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27" w:rsidRPr="00D05CFD" w:rsidRDefault="00563827" w:rsidP="00BE086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proofErr w:type="gramStart"/>
            <w:r w:rsidRPr="00D05CFD">
              <w:rPr>
                <w:sz w:val="20"/>
                <w:szCs w:val="20"/>
              </w:rPr>
              <w:t>шт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27" w:rsidRPr="00D05CFD" w:rsidRDefault="00563827" w:rsidP="00BE086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27" w:rsidRPr="00D05CFD" w:rsidRDefault="00563827" w:rsidP="00BE0863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27" w:rsidRPr="00D05CFD" w:rsidRDefault="00563827" w:rsidP="00BE0863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100</w:t>
            </w:r>
          </w:p>
        </w:tc>
      </w:tr>
    </w:tbl>
    <w:p w:rsidR="00563827" w:rsidRPr="00D05CFD" w:rsidRDefault="00563827" w:rsidP="00563827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  <w:lang w:eastAsia="en-US"/>
        </w:rPr>
      </w:pPr>
    </w:p>
    <w:p w:rsidR="00563827" w:rsidRPr="00D05CFD" w:rsidRDefault="00563827" w:rsidP="00563827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</w:rPr>
      </w:pPr>
      <w:r w:rsidRPr="00D05CFD">
        <w:rPr>
          <w:rFonts w:ascii="Times New Roman" w:hAnsi="Times New Roman"/>
          <w:sz w:val="20"/>
          <w:szCs w:val="20"/>
        </w:rPr>
        <w:t>2. Выполнение плана мероприятий</w:t>
      </w:r>
    </w:p>
    <w:p w:rsidR="00563827" w:rsidRPr="00D05CFD" w:rsidRDefault="00563827" w:rsidP="00563827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563827" w:rsidRPr="00D05CFD" w:rsidRDefault="00563827" w:rsidP="00563827">
      <w:pPr>
        <w:widowControl w:val="0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за период  2018</w:t>
      </w:r>
      <w:r w:rsidRPr="00D05CFD">
        <w:rPr>
          <w:sz w:val="20"/>
          <w:szCs w:val="20"/>
        </w:rPr>
        <w:t xml:space="preserve"> г. </w:t>
      </w:r>
    </w:p>
    <w:p w:rsidR="00563827" w:rsidRPr="00D05CFD" w:rsidRDefault="00563827" w:rsidP="00563827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tbl>
      <w:tblPr>
        <w:tblW w:w="11077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850"/>
        <w:gridCol w:w="2411"/>
        <w:gridCol w:w="850"/>
        <w:gridCol w:w="992"/>
        <w:gridCol w:w="993"/>
        <w:gridCol w:w="852"/>
        <w:gridCol w:w="850"/>
        <w:gridCol w:w="709"/>
        <w:gridCol w:w="1276"/>
        <w:gridCol w:w="1294"/>
      </w:tblGrid>
      <w:tr w:rsidR="00563827" w:rsidRPr="00D05CFD" w:rsidTr="00BE0863">
        <w:trPr>
          <w:gridAfter w:val="1"/>
          <w:wAfter w:w="1294" w:type="dxa"/>
          <w:trHeight w:val="800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827" w:rsidRPr="00D05CFD" w:rsidRDefault="00563827" w:rsidP="00BE0863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05CFD">
              <w:rPr>
                <w:rFonts w:ascii="Times New Roman" w:hAnsi="Times New Roman" w:cs="Times New Roman"/>
                <w:lang w:eastAsia="en-US"/>
              </w:rPr>
              <w:t>№ строки</w:t>
            </w:r>
          </w:p>
          <w:p w:rsidR="00563827" w:rsidRPr="00D05CFD" w:rsidRDefault="00563827" w:rsidP="00BE0863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05CFD">
              <w:rPr>
                <w:rFonts w:ascii="Times New Roman" w:hAnsi="Times New Roman" w:cs="Times New Roman"/>
                <w:lang w:eastAsia="en-US"/>
              </w:rPr>
              <w:t>мероприятия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827" w:rsidRPr="00D05CFD" w:rsidRDefault="00563827" w:rsidP="00BE0863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05CFD">
              <w:rPr>
                <w:rFonts w:ascii="Times New Roman" w:hAnsi="Times New Roman" w:cs="Times New Roman"/>
                <w:lang w:eastAsia="en-US"/>
              </w:rPr>
              <w:t>Наименование плановых мероприятий</w:t>
            </w:r>
          </w:p>
        </w:tc>
        <w:tc>
          <w:tcPr>
            <w:tcW w:w="52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27" w:rsidRPr="00D05CFD" w:rsidRDefault="00563827" w:rsidP="00BE0863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05CFD">
              <w:rPr>
                <w:rFonts w:ascii="Times New Roman" w:hAnsi="Times New Roman" w:cs="Times New Roman"/>
                <w:lang w:eastAsia="en-US"/>
              </w:rPr>
              <w:t>Финансирование мероприятий - всего и с выделением источников финансирования (тыс. рублей)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827" w:rsidRPr="00D05CFD" w:rsidRDefault="00563827" w:rsidP="00BE0863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05CFD">
              <w:rPr>
                <w:rFonts w:ascii="Times New Roman" w:hAnsi="Times New Roman" w:cs="Times New Roman"/>
                <w:lang w:eastAsia="en-US"/>
              </w:rPr>
              <w:t>Фактическое исполнение плановых мероприятий в отчетном периоде, примечания</w:t>
            </w:r>
          </w:p>
        </w:tc>
      </w:tr>
      <w:tr w:rsidR="00563827" w:rsidRPr="00D05CFD" w:rsidTr="00BE0863">
        <w:trPr>
          <w:gridAfter w:val="1"/>
          <w:wAfter w:w="1294" w:type="dxa"/>
          <w:trHeight w:val="600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827" w:rsidRPr="00D05CFD" w:rsidRDefault="00563827" w:rsidP="00BE0863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827" w:rsidRPr="00D05CFD" w:rsidRDefault="00563827" w:rsidP="00BE0863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27" w:rsidRPr="00D05CFD" w:rsidRDefault="00563827" w:rsidP="00BE0863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05CFD">
              <w:rPr>
                <w:rFonts w:ascii="Times New Roman" w:hAnsi="Times New Roman" w:cs="Times New Roman"/>
                <w:lang w:eastAsia="en-US"/>
              </w:rPr>
              <w:t xml:space="preserve">планируемое </w:t>
            </w:r>
          </w:p>
          <w:p w:rsidR="00563827" w:rsidRPr="00D05CFD" w:rsidRDefault="00563827" w:rsidP="00BE0863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05CFD">
              <w:rPr>
                <w:rFonts w:ascii="Times New Roman" w:hAnsi="Times New Roman" w:cs="Times New Roman"/>
                <w:lang w:eastAsia="en-US"/>
              </w:rPr>
              <w:t>на текущий год</w:t>
            </w:r>
          </w:p>
        </w:tc>
        <w:tc>
          <w:tcPr>
            <w:tcW w:w="24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27" w:rsidRPr="00D05CFD" w:rsidRDefault="00563827" w:rsidP="00BE0863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05CFD">
              <w:rPr>
                <w:rFonts w:ascii="Times New Roman" w:hAnsi="Times New Roman" w:cs="Times New Roman"/>
                <w:lang w:eastAsia="en-US"/>
              </w:rPr>
              <w:t xml:space="preserve">фактическое </w:t>
            </w:r>
          </w:p>
          <w:p w:rsidR="00563827" w:rsidRPr="00D05CFD" w:rsidRDefault="00563827" w:rsidP="00BE0863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05CFD">
              <w:rPr>
                <w:rFonts w:ascii="Times New Roman" w:hAnsi="Times New Roman" w:cs="Times New Roman"/>
                <w:lang w:eastAsia="en-US"/>
              </w:rPr>
              <w:t>за отчетный период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827" w:rsidRPr="00D05CFD" w:rsidRDefault="00563827" w:rsidP="00BE0863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563827" w:rsidRPr="00D05CFD" w:rsidTr="00BE0863">
        <w:trPr>
          <w:trHeight w:val="463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827" w:rsidRPr="00D05CFD" w:rsidRDefault="00563827" w:rsidP="00BE0863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827" w:rsidRPr="00D05CFD" w:rsidRDefault="00563827" w:rsidP="00BE0863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827" w:rsidRPr="00D05CFD" w:rsidRDefault="00563827" w:rsidP="00BE0863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05CFD">
              <w:rPr>
                <w:rFonts w:ascii="Times New Roman" w:hAnsi="Times New Roman" w:cs="Times New Roman"/>
                <w:lang w:eastAsia="en-US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27" w:rsidRPr="00D05CFD" w:rsidRDefault="00563827" w:rsidP="00BE0863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05CFD">
              <w:rPr>
                <w:rFonts w:ascii="Times New Roman" w:hAnsi="Times New Roman" w:cs="Times New Roman"/>
                <w:lang w:eastAsia="en-US"/>
              </w:rPr>
              <w:t>из областного бюджета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27" w:rsidRPr="00D05CFD" w:rsidRDefault="00563827" w:rsidP="00BE0863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05CFD">
              <w:rPr>
                <w:rFonts w:ascii="Times New Roman" w:hAnsi="Times New Roman" w:cs="Times New Roman"/>
                <w:lang w:eastAsia="en-US"/>
              </w:rPr>
              <w:t>из местного бюджета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827" w:rsidRPr="00D05CFD" w:rsidRDefault="00563827" w:rsidP="00BE0863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05CFD">
              <w:rPr>
                <w:rFonts w:ascii="Times New Roman" w:hAnsi="Times New Roman" w:cs="Times New Roman"/>
                <w:lang w:eastAsia="en-US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27" w:rsidRPr="00D05CFD" w:rsidRDefault="00563827" w:rsidP="00BE0863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05CFD">
              <w:rPr>
                <w:rFonts w:ascii="Times New Roman" w:hAnsi="Times New Roman" w:cs="Times New Roman"/>
                <w:lang w:eastAsia="en-US"/>
              </w:rPr>
              <w:t>из областного бюджета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27" w:rsidRPr="00D05CFD" w:rsidRDefault="00563827" w:rsidP="00BE0863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05CFD">
              <w:rPr>
                <w:rFonts w:ascii="Times New Roman" w:hAnsi="Times New Roman" w:cs="Times New Roman"/>
                <w:lang w:eastAsia="en-US"/>
              </w:rPr>
              <w:t>из местного бюджета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27" w:rsidRPr="00D05CFD" w:rsidRDefault="00563827" w:rsidP="00BE0863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94" w:type="dxa"/>
          </w:tcPr>
          <w:p w:rsidR="00563827" w:rsidRPr="00D05CFD" w:rsidRDefault="00563827" w:rsidP="00BE0863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563827" w:rsidRPr="00D05CFD" w:rsidTr="00BE0863">
        <w:trPr>
          <w:gridAfter w:val="1"/>
          <w:wAfter w:w="1294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27" w:rsidRPr="00D05CFD" w:rsidRDefault="00563827" w:rsidP="00BE0863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05CFD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27" w:rsidRPr="00D05CFD" w:rsidRDefault="00563827" w:rsidP="00BE0863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05CFD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27" w:rsidRPr="00D05CFD" w:rsidRDefault="00563827" w:rsidP="00BE0863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05CFD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27" w:rsidRPr="00D05CFD" w:rsidRDefault="00563827" w:rsidP="00BE0863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05CFD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27" w:rsidRPr="00D05CFD" w:rsidRDefault="00563827" w:rsidP="00BE0863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05CFD"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</w:tr>
      <w:tr w:rsidR="00563827" w:rsidRPr="00D05CFD" w:rsidTr="00BE0863">
        <w:trPr>
          <w:gridAfter w:val="1"/>
          <w:wAfter w:w="1294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827" w:rsidRPr="00D05CFD" w:rsidRDefault="00563827" w:rsidP="00BE0863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827" w:rsidRPr="00D05CFD" w:rsidRDefault="00563827" w:rsidP="00BE0863">
            <w:pPr>
              <w:rPr>
                <w:sz w:val="20"/>
                <w:szCs w:val="20"/>
              </w:rPr>
            </w:pPr>
            <w:r w:rsidRPr="00D05CFD">
              <w:rPr>
                <w:sz w:val="20"/>
                <w:szCs w:val="20"/>
              </w:rPr>
              <w:t>Заключение договоров с государственными образовательными учреждениями высшего профессионального образования об участии муниципальных служащих МО в краткосрочных тематических семинарах (менее 72 часов).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827" w:rsidRPr="00D05CFD" w:rsidRDefault="00563827" w:rsidP="00BE086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827" w:rsidRPr="00D05CFD" w:rsidRDefault="00563827" w:rsidP="00BE08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827" w:rsidRPr="00D05CFD" w:rsidRDefault="00563827" w:rsidP="00BE08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827" w:rsidRPr="00D05CFD" w:rsidRDefault="00563827" w:rsidP="00BE086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827" w:rsidRPr="00D05CFD" w:rsidRDefault="00563827" w:rsidP="00BE08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827" w:rsidRPr="00D05CFD" w:rsidRDefault="00563827" w:rsidP="00BE08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827" w:rsidRPr="00D05CFD" w:rsidRDefault="00563827" w:rsidP="00BE0863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100,0</w:t>
            </w:r>
            <w:r w:rsidRPr="00D05CFD">
              <w:rPr>
                <w:b/>
                <w:sz w:val="20"/>
                <w:szCs w:val="20"/>
              </w:rPr>
              <w:t>%</w:t>
            </w:r>
          </w:p>
        </w:tc>
      </w:tr>
    </w:tbl>
    <w:p w:rsidR="00563827" w:rsidRPr="00D05CFD" w:rsidRDefault="00563827" w:rsidP="00563827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563827" w:rsidRPr="00D05CFD" w:rsidRDefault="00563827" w:rsidP="00563827">
      <w:pPr>
        <w:widowControl w:val="0"/>
        <w:autoSpaceDE w:val="0"/>
        <w:autoSpaceDN w:val="0"/>
        <w:adjustRightInd w:val="0"/>
        <w:ind w:firstLine="360"/>
        <w:rPr>
          <w:sz w:val="20"/>
          <w:szCs w:val="20"/>
        </w:rPr>
      </w:pPr>
      <w:r w:rsidRPr="00D05CFD">
        <w:rPr>
          <w:sz w:val="20"/>
          <w:szCs w:val="20"/>
        </w:rPr>
        <w:t>Оценка эффективности</w:t>
      </w:r>
      <w:r w:rsidRPr="00D05CFD">
        <w:rPr>
          <w:b/>
          <w:sz w:val="20"/>
          <w:szCs w:val="20"/>
        </w:rPr>
        <w:t xml:space="preserve"> </w:t>
      </w:r>
      <w:r w:rsidRPr="00D05CFD">
        <w:rPr>
          <w:sz w:val="20"/>
          <w:szCs w:val="20"/>
        </w:rPr>
        <w:t>муниципальной программы «Развитие муниципальной службы в муниципальном образовании Громовское  сельское  поселение муниципального образования Приозерский муниципальный район Ленинградской области    на 2016-2018 годы»</w:t>
      </w:r>
    </w:p>
    <w:p w:rsidR="00563827" w:rsidRPr="00D05CFD" w:rsidRDefault="00563827" w:rsidP="00563827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563827" w:rsidRPr="00D05CFD" w:rsidRDefault="00563827" w:rsidP="00563827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0"/>
          <w:szCs w:val="20"/>
        </w:rPr>
      </w:pPr>
      <w:r w:rsidRPr="00D05CFD">
        <w:rPr>
          <w:sz w:val="20"/>
          <w:szCs w:val="20"/>
        </w:rPr>
        <w:t>Индекс результативности Программы (мероприятия):</w:t>
      </w:r>
    </w:p>
    <w:p w:rsidR="00563827" w:rsidRPr="00D05CFD" w:rsidRDefault="00563827" w:rsidP="0056382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563827" w:rsidRPr="00D05CFD" w:rsidRDefault="00563827" w:rsidP="00563827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D05CFD">
        <w:rPr>
          <w:sz w:val="20"/>
          <w:szCs w:val="20"/>
        </w:rPr>
        <w:t xml:space="preserve">                                       Пф</w:t>
      </w:r>
      <w:proofErr w:type="gramStart"/>
      <w:r w:rsidRPr="00D05CFD">
        <w:rPr>
          <w:sz w:val="20"/>
          <w:szCs w:val="20"/>
        </w:rPr>
        <w:t>it</w:t>
      </w:r>
      <w:proofErr w:type="gramEnd"/>
    </w:p>
    <w:p w:rsidR="00563827" w:rsidRPr="00D05CFD" w:rsidRDefault="00563827" w:rsidP="00563827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D05CFD">
        <w:rPr>
          <w:sz w:val="20"/>
          <w:szCs w:val="20"/>
        </w:rPr>
        <w:t xml:space="preserve">                                </w:t>
      </w:r>
      <w:proofErr w:type="gramStart"/>
      <w:r w:rsidRPr="00D05CFD">
        <w:rPr>
          <w:sz w:val="20"/>
          <w:szCs w:val="20"/>
        </w:rPr>
        <w:t>Р</w:t>
      </w:r>
      <w:proofErr w:type="gramEnd"/>
      <w:r w:rsidRPr="00D05CFD">
        <w:rPr>
          <w:sz w:val="20"/>
          <w:szCs w:val="20"/>
        </w:rPr>
        <w:t xml:space="preserve">it = ------ = </w:t>
      </w:r>
      <w:r>
        <w:rPr>
          <w:sz w:val="20"/>
          <w:szCs w:val="20"/>
        </w:rPr>
        <w:t>2/2</w:t>
      </w:r>
      <w:r w:rsidRPr="00D05CFD">
        <w:rPr>
          <w:sz w:val="20"/>
          <w:szCs w:val="20"/>
        </w:rPr>
        <w:t>=</w:t>
      </w:r>
      <w:r>
        <w:rPr>
          <w:sz w:val="20"/>
          <w:szCs w:val="20"/>
        </w:rPr>
        <w:t xml:space="preserve"> 100,0</w:t>
      </w:r>
    </w:p>
    <w:p w:rsidR="00563827" w:rsidRPr="00D05CFD" w:rsidRDefault="00563827" w:rsidP="00563827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D05CFD">
        <w:rPr>
          <w:sz w:val="20"/>
          <w:szCs w:val="20"/>
        </w:rPr>
        <w:t xml:space="preserve">                                      Пп</w:t>
      </w:r>
      <w:proofErr w:type="gramStart"/>
      <w:r w:rsidRPr="00D05CFD">
        <w:rPr>
          <w:sz w:val="20"/>
          <w:szCs w:val="20"/>
        </w:rPr>
        <w:t>it</w:t>
      </w:r>
      <w:proofErr w:type="gramEnd"/>
    </w:p>
    <w:p w:rsidR="00563827" w:rsidRPr="00D05CFD" w:rsidRDefault="00563827" w:rsidP="0056382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563827" w:rsidRPr="00D05CFD" w:rsidRDefault="00563827" w:rsidP="00563827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0"/>
          <w:szCs w:val="20"/>
        </w:rPr>
      </w:pPr>
      <w:r w:rsidRPr="00D05CFD">
        <w:rPr>
          <w:sz w:val="20"/>
          <w:szCs w:val="20"/>
        </w:rPr>
        <w:t xml:space="preserve"> Интегральная оценка результативности Программы:</w:t>
      </w:r>
    </w:p>
    <w:p w:rsidR="00563827" w:rsidRPr="00D05CFD" w:rsidRDefault="00563827" w:rsidP="0056382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563827" w:rsidRPr="00D05CFD" w:rsidRDefault="00563827" w:rsidP="00563827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D05CFD">
        <w:rPr>
          <w:sz w:val="20"/>
          <w:szCs w:val="20"/>
        </w:rPr>
        <w:t xml:space="preserve">                                  </w:t>
      </w:r>
      <w:proofErr w:type="gramStart"/>
      <w:r w:rsidRPr="00D05CFD">
        <w:rPr>
          <w:sz w:val="20"/>
          <w:szCs w:val="20"/>
          <w:lang w:val="en-US"/>
        </w:rPr>
        <w:t>m</w:t>
      </w:r>
      <w:proofErr w:type="gramEnd"/>
    </w:p>
    <w:p w:rsidR="00563827" w:rsidRPr="00D05CFD" w:rsidRDefault="00563827" w:rsidP="00563827">
      <w:pPr>
        <w:autoSpaceDE w:val="0"/>
        <w:autoSpaceDN w:val="0"/>
        <w:adjustRightInd w:val="0"/>
        <w:jc w:val="both"/>
        <w:rPr>
          <w:sz w:val="20"/>
          <w:szCs w:val="20"/>
          <w:lang w:val="en-US"/>
        </w:rPr>
      </w:pPr>
      <w:r w:rsidRPr="00D05CFD">
        <w:rPr>
          <w:sz w:val="20"/>
          <w:szCs w:val="20"/>
          <w:lang w:val="en-US"/>
        </w:rPr>
        <w:t xml:space="preserve">                                 SUM </w:t>
      </w:r>
      <w:r w:rsidRPr="00D05CFD">
        <w:rPr>
          <w:sz w:val="20"/>
          <w:szCs w:val="20"/>
        </w:rPr>
        <w:t>Р</w:t>
      </w:r>
      <w:r w:rsidRPr="00D05CFD">
        <w:rPr>
          <w:sz w:val="20"/>
          <w:szCs w:val="20"/>
          <w:lang w:val="en-US"/>
        </w:rPr>
        <w:t>it                                  1</w:t>
      </w:r>
    </w:p>
    <w:p w:rsidR="00563827" w:rsidRPr="00D05CFD" w:rsidRDefault="00563827" w:rsidP="00563827">
      <w:pPr>
        <w:autoSpaceDE w:val="0"/>
        <w:autoSpaceDN w:val="0"/>
        <w:adjustRightInd w:val="0"/>
        <w:jc w:val="both"/>
        <w:rPr>
          <w:sz w:val="20"/>
          <w:szCs w:val="20"/>
          <w:lang w:val="en-US"/>
        </w:rPr>
      </w:pPr>
      <w:r w:rsidRPr="00D05CFD">
        <w:rPr>
          <w:sz w:val="20"/>
          <w:szCs w:val="20"/>
          <w:lang w:val="en-US"/>
        </w:rPr>
        <w:t xml:space="preserve">                            Ht = ------- x 100 =</w:t>
      </w:r>
      <w:r>
        <w:rPr>
          <w:sz w:val="20"/>
          <w:szCs w:val="20"/>
        </w:rPr>
        <w:t>100</w:t>
      </w:r>
      <w:proofErr w:type="gramStart"/>
      <w:r>
        <w:rPr>
          <w:sz w:val="20"/>
          <w:szCs w:val="20"/>
        </w:rPr>
        <w:t>,0</w:t>
      </w:r>
      <w:proofErr w:type="gramEnd"/>
      <w:r w:rsidRPr="00D05CFD">
        <w:rPr>
          <w:sz w:val="20"/>
          <w:szCs w:val="20"/>
          <w:lang w:val="en-US"/>
        </w:rPr>
        <w:t xml:space="preserve">                                    m</w:t>
      </w:r>
    </w:p>
    <w:p w:rsidR="00563827" w:rsidRPr="00D05CFD" w:rsidRDefault="00563827" w:rsidP="00563827">
      <w:pPr>
        <w:autoSpaceDE w:val="0"/>
        <w:autoSpaceDN w:val="0"/>
        <w:adjustRightInd w:val="0"/>
        <w:jc w:val="both"/>
        <w:rPr>
          <w:sz w:val="20"/>
          <w:szCs w:val="20"/>
          <w:lang w:val="en-US"/>
        </w:rPr>
      </w:pPr>
    </w:p>
    <w:p w:rsidR="00563827" w:rsidRPr="00D05CFD" w:rsidRDefault="00563827" w:rsidP="00563827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D05CFD">
        <w:rPr>
          <w:b/>
          <w:i/>
          <w:sz w:val="20"/>
          <w:szCs w:val="20"/>
        </w:rPr>
        <w:t>Вывод:</w:t>
      </w:r>
      <w:r w:rsidRPr="00D05CFD">
        <w:rPr>
          <w:sz w:val="20"/>
          <w:szCs w:val="20"/>
        </w:rPr>
        <w:t xml:space="preserve"> эффективность реализации муниципальной программы «Развитие муниципальной службы в муниципальном образовании Громовское  сельское  поселение муниципального образования Приозерский муниципальный район Ленинградской области    на 2016-2018 годы» высокая</w:t>
      </w:r>
    </w:p>
    <w:p w:rsidR="00563827" w:rsidRDefault="00563827" w:rsidP="00563827">
      <w:pPr>
        <w:shd w:val="clear" w:color="auto" w:fill="FFFFFF"/>
        <w:tabs>
          <w:tab w:val="left" w:pos="446"/>
          <w:tab w:val="left" w:pos="5290"/>
        </w:tabs>
        <w:ind w:right="10"/>
        <w:jc w:val="center"/>
        <w:rPr>
          <w:b/>
          <w:sz w:val="20"/>
          <w:szCs w:val="20"/>
          <w:highlight w:val="yellow"/>
        </w:rPr>
      </w:pPr>
    </w:p>
    <w:p w:rsidR="00563827" w:rsidRDefault="00563827" w:rsidP="00563827">
      <w:pPr>
        <w:shd w:val="clear" w:color="auto" w:fill="FFFFFF"/>
        <w:tabs>
          <w:tab w:val="left" w:pos="446"/>
          <w:tab w:val="left" w:pos="5290"/>
        </w:tabs>
        <w:ind w:right="10"/>
        <w:jc w:val="center"/>
        <w:rPr>
          <w:b/>
          <w:sz w:val="20"/>
          <w:szCs w:val="20"/>
          <w:highlight w:val="yellow"/>
        </w:rPr>
      </w:pPr>
    </w:p>
    <w:p w:rsidR="00563827" w:rsidRDefault="00563827" w:rsidP="00563827">
      <w:pPr>
        <w:shd w:val="clear" w:color="auto" w:fill="FFFFFF"/>
        <w:tabs>
          <w:tab w:val="left" w:pos="446"/>
          <w:tab w:val="left" w:pos="5290"/>
        </w:tabs>
        <w:ind w:right="10"/>
        <w:jc w:val="center"/>
        <w:rPr>
          <w:b/>
          <w:sz w:val="20"/>
          <w:szCs w:val="20"/>
          <w:highlight w:val="yellow"/>
        </w:rPr>
      </w:pPr>
    </w:p>
    <w:p w:rsidR="00563827" w:rsidRDefault="00563827" w:rsidP="00563827">
      <w:pPr>
        <w:shd w:val="clear" w:color="auto" w:fill="FFFFFF"/>
        <w:tabs>
          <w:tab w:val="left" w:pos="446"/>
          <w:tab w:val="left" w:pos="5290"/>
        </w:tabs>
        <w:ind w:right="10"/>
        <w:jc w:val="center"/>
        <w:rPr>
          <w:b/>
          <w:sz w:val="20"/>
          <w:szCs w:val="20"/>
          <w:highlight w:val="yellow"/>
        </w:rPr>
      </w:pPr>
    </w:p>
    <w:p w:rsidR="00563827" w:rsidRDefault="00563827" w:rsidP="00563827">
      <w:pPr>
        <w:shd w:val="clear" w:color="auto" w:fill="FFFFFF"/>
        <w:tabs>
          <w:tab w:val="left" w:pos="446"/>
          <w:tab w:val="left" w:pos="5290"/>
        </w:tabs>
        <w:ind w:right="10"/>
        <w:jc w:val="center"/>
        <w:rPr>
          <w:b/>
          <w:sz w:val="20"/>
          <w:szCs w:val="20"/>
          <w:highlight w:val="yellow"/>
        </w:rPr>
      </w:pPr>
    </w:p>
    <w:p w:rsidR="00563827" w:rsidRDefault="00563827" w:rsidP="00563827">
      <w:pPr>
        <w:shd w:val="clear" w:color="auto" w:fill="FFFFFF"/>
        <w:tabs>
          <w:tab w:val="left" w:pos="446"/>
          <w:tab w:val="left" w:pos="5290"/>
        </w:tabs>
        <w:ind w:right="10"/>
        <w:jc w:val="center"/>
        <w:rPr>
          <w:b/>
          <w:sz w:val="20"/>
          <w:szCs w:val="20"/>
          <w:highlight w:val="yellow"/>
        </w:rPr>
      </w:pPr>
    </w:p>
    <w:p w:rsidR="00563827" w:rsidRDefault="00563827" w:rsidP="00563827">
      <w:pPr>
        <w:shd w:val="clear" w:color="auto" w:fill="FFFFFF"/>
        <w:tabs>
          <w:tab w:val="left" w:pos="446"/>
          <w:tab w:val="left" w:pos="5290"/>
        </w:tabs>
        <w:ind w:right="10"/>
        <w:jc w:val="center"/>
        <w:rPr>
          <w:b/>
          <w:sz w:val="20"/>
          <w:szCs w:val="20"/>
          <w:highlight w:val="yellow"/>
        </w:rPr>
      </w:pPr>
    </w:p>
    <w:p w:rsidR="00563827" w:rsidRDefault="00563827" w:rsidP="00563827">
      <w:pPr>
        <w:shd w:val="clear" w:color="auto" w:fill="FFFFFF"/>
        <w:tabs>
          <w:tab w:val="left" w:pos="446"/>
          <w:tab w:val="left" w:pos="5290"/>
        </w:tabs>
        <w:ind w:right="10"/>
        <w:jc w:val="center"/>
        <w:rPr>
          <w:b/>
          <w:sz w:val="20"/>
          <w:szCs w:val="20"/>
          <w:highlight w:val="yellow"/>
        </w:rPr>
      </w:pPr>
    </w:p>
    <w:p w:rsidR="00563827" w:rsidRDefault="00563827" w:rsidP="00563827">
      <w:pPr>
        <w:shd w:val="clear" w:color="auto" w:fill="FFFFFF"/>
        <w:tabs>
          <w:tab w:val="left" w:pos="446"/>
          <w:tab w:val="left" w:pos="5290"/>
        </w:tabs>
        <w:ind w:right="10"/>
        <w:jc w:val="center"/>
        <w:rPr>
          <w:b/>
          <w:sz w:val="20"/>
          <w:szCs w:val="20"/>
          <w:highlight w:val="yellow"/>
        </w:rPr>
      </w:pPr>
    </w:p>
    <w:p w:rsidR="00563827" w:rsidRDefault="00563827" w:rsidP="00563827">
      <w:pPr>
        <w:shd w:val="clear" w:color="auto" w:fill="FFFFFF"/>
        <w:tabs>
          <w:tab w:val="left" w:pos="446"/>
          <w:tab w:val="left" w:pos="5290"/>
        </w:tabs>
        <w:ind w:right="10"/>
        <w:jc w:val="center"/>
        <w:rPr>
          <w:b/>
          <w:sz w:val="20"/>
          <w:szCs w:val="20"/>
          <w:highlight w:val="yellow"/>
        </w:rPr>
      </w:pPr>
    </w:p>
    <w:p w:rsidR="00563827" w:rsidRDefault="00563827" w:rsidP="00563827">
      <w:pPr>
        <w:shd w:val="clear" w:color="auto" w:fill="FFFFFF"/>
        <w:tabs>
          <w:tab w:val="left" w:pos="446"/>
          <w:tab w:val="left" w:pos="5290"/>
        </w:tabs>
        <w:ind w:right="10"/>
        <w:jc w:val="center"/>
        <w:rPr>
          <w:b/>
          <w:sz w:val="20"/>
          <w:szCs w:val="20"/>
          <w:highlight w:val="yellow"/>
        </w:rPr>
      </w:pPr>
    </w:p>
    <w:p w:rsidR="00563827" w:rsidRDefault="00563827" w:rsidP="00563827">
      <w:pPr>
        <w:shd w:val="clear" w:color="auto" w:fill="FFFFFF"/>
        <w:tabs>
          <w:tab w:val="left" w:pos="446"/>
          <w:tab w:val="left" w:pos="5290"/>
        </w:tabs>
        <w:ind w:right="10"/>
        <w:jc w:val="center"/>
        <w:rPr>
          <w:b/>
          <w:sz w:val="20"/>
          <w:szCs w:val="20"/>
          <w:highlight w:val="yellow"/>
        </w:rPr>
      </w:pPr>
    </w:p>
    <w:p w:rsidR="00563827" w:rsidRDefault="00563827" w:rsidP="00563827">
      <w:pPr>
        <w:shd w:val="clear" w:color="auto" w:fill="FFFFFF"/>
        <w:tabs>
          <w:tab w:val="left" w:pos="446"/>
          <w:tab w:val="left" w:pos="5290"/>
        </w:tabs>
        <w:ind w:right="10"/>
        <w:jc w:val="center"/>
        <w:rPr>
          <w:b/>
          <w:sz w:val="20"/>
          <w:szCs w:val="20"/>
          <w:highlight w:val="yellow"/>
        </w:rPr>
      </w:pPr>
    </w:p>
    <w:p w:rsidR="00563827" w:rsidRDefault="00563827" w:rsidP="00563827">
      <w:pPr>
        <w:shd w:val="clear" w:color="auto" w:fill="FFFFFF"/>
        <w:tabs>
          <w:tab w:val="left" w:pos="446"/>
          <w:tab w:val="left" w:pos="5290"/>
        </w:tabs>
        <w:ind w:right="10"/>
        <w:jc w:val="center"/>
        <w:rPr>
          <w:b/>
          <w:sz w:val="20"/>
          <w:szCs w:val="20"/>
          <w:highlight w:val="yellow"/>
        </w:rPr>
      </w:pPr>
    </w:p>
    <w:p w:rsidR="00563827" w:rsidRDefault="00563827" w:rsidP="00563827">
      <w:pPr>
        <w:shd w:val="clear" w:color="auto" w:fill="FFFFFF"/>
        <w:tabs>
          <w:tab w:val="left" w:pos="446"/>
          <w:tab w:val="left" w:pos="5290"/>
        </w:tabs>
        <w:ind w:right="10"/>
        <w:jc w:val="center"/>
        <w:rPr>
          <w:b/>
          <w:sz w:val="20"/>
          <w:szCs w:val="20"/>
          <w:highlight w:val="yellow"/>
        </w:rPr>
      </w:pPr>
    </w:p>
    <w:p w:rsidR="00563827" w:rsidRDefault="00563827" w:rsidP="00563827">
      <w:pPr>
        <w:shd w:val="clear" w:color="auto" w:fill="FFFFFF"/>
        <w:tabs>
          <w:tab w:val="left" w:pos="446"/>
          <w:tab w:val="left" w:pos="5290"/>
        </w:tabs>
        <w:ind w:right="10"/>
        <w:jc w:val="center"/>
        <w:rPr>
          <w:b/>
          <w:sz w:val="20"/>
          <w:szCs w:val="20"/>
          <w:highlight w:val="yellow"/>
        </w:rPr>
      </w:pPr>
    </w:p>
    <w:p w:rsidR="00563827" w:rsidRDefault="00563827" w:rsidP="00563827">
      <w:pPr>
        <w:shd w:val="clear" w:color="auto" w:fill="FFFFFF"/>
        <w:tabs>
          <w:tab w:val="left" w:pos="446"/>
          <w:tab w:val="left" w:pos="5290"/>
        </w:tabs>
        <w:ind w:right="10"/>
        <w:jc w:val="center"/>
        <w:rPr>
          <w:b/>
          <w:sz w:val="20"/>
          <w:szCs w:val="20"/>
          <w:highlight w:val="yellow"/>
        </w:rPr>
      </w:pPr>
    </w:p>
    <w:p w:rsidR="00563827" w:rsidRDefault="00563827" w:rsidP="00563827">
      <w:pPr>
        <w:shd w:val="clear" w:color="auto" w:fill="FFFFFF"/>
        <w:tabs>
          <w:tab w:val="left" w:pos="446"/>
          <w:tab w:val="left" w:pos="5290"/>
        </w:tabs>
        <w:ind w:right="10"/>
        <w:jc w:val="center"/>
        <w:rPr>
          <w:b/>
          <w:sz w:val="20"/>
          <w:szCs w:val="20"/>
          <w:highlight w:val="yellow"/>
        </w:rPr>
      </w:pPr>
    </w:p>
    <w:p w:rsidR="00563827" w:rsidRDefault="00563827" w:rsidP="00563827">
      <w:pPr>
        <w:shd w:val="clear" w:color="auto" w:fill="FFFFFF"/>
        <w:tabs>
          <w:tab w:val="left" w:pos="446"/>
          <w:tab w:val="left" w:pos="5290"/>
        </w:tabs>
        <w:ind w:right="10"/>
        <w:jc w:val="center"/>
        <w:rPr>
          <w:b/>
          <w:sz w:val="20"/>
          <w:szCs w:val="20"/>
          <w:highlight w:val="yellow"/>
        </w:rPr>
      </w:pPr>
    </w:p>
    <w:p w:rsidR="00563827" w:rsidRDefault="00563827" w:rsidP="00563827">
      <w:pPr>
        <w:shd w:val="clear" w:color="auto" w:fill="FFFFFF"/>
        <w:tabs>
          <w:tab w:val="left" w:pos="446"/>
          <w:tab w:val="left" w:pos="5290"/>
        </w:tabs>
        <w:ind w:right="10"/>
        <w:jc w:val="center"/>
        <w:rPr>
          <w:b/>
          <w:sz w:val="20"/>
          <w:szCs w:val="20"/>
          <w:highlight w:val="yellow"/>
        </w:rPr>
      </w:pPr>
    </w:p>
    <w:p w:rsidR="00563827" w:rsidRDefault="00563827" w:rsidP="00563827">
      <w:pPr>
        <w:shd w:val="clear" w:color="auto" w:fill="FFFFFF"/>
        <w:tabs>
          <w:tab w:val="left" w:pos="446"/>
          <w:tab w:val="left" w:pos="5290"/>
        </w:tabs>
        <w:ind w:right="10"/>
        <w:jc w:val="center"/>
        <w:rPr>
          <w:b/>
          <w:sz w:val="20"/>
          <w:szCs w:val="20"/>
          <w:highlight w:val="yellow"/>
        </w:rPr>
      </w:pPr>
    </w:p>
    <w:p w:rsidR="00563827" w:rsidRDefault="00563827" w:rsidP="00563827">
      <w:pPr>
        <w:shd w:val="clear" w:color="auto" w:fill="FFFFFF"/>
        <w:tabs>
          <w:tab w:val="left" w:pos="446"/>
          <w:tab w:val="left" w:pos="5290"/>
        </w:tabs>
        <w:ind w:right="10"/>
        <w:jc w:val="center"/>
        <w:rPr>
          <w:b/>
          <w:sz w:val="20"/>
          <w:szCs w:val="20"/>
          <w:highlight w:val="yellow"/>
        </w:rPr>
      </w:pPr>
    </w:p>
    <w:p w:rsidR="00563827" w:rsidRDefault="00563827" w:rsidP="00563827">
      <w:pPr>
        <w:shd w:val="clear" w:color="auto" w:fill="FFFFFF"/>
        <w:tabs>
          <w:tab w:val="left" w:pos="446"/>
          <w:tab w:val="left" w:pos="5290"/>
        </w:tabs>
        <w:ind w:right="10"/>
        <w:jc w:val="center"/>
        <w:rPr>
          <w:b/>
          <w:sz w:val="20"/>
          <w:szCs w:val="20"/>
          <w:highlight w:val="yellow"/>
        </w:rPr>
      </w:pPr>
    </w:p>
    <w:p w:rsidR="00563827" w:rsidRDefault="00563827" w:rsidP="00563827">
      <w:pPr>
        <w:shd w:val="clear" w:color="auto" w:fill="FFFFFF"/>
        <w:tabs>
          <w:tab w:val="left" w:pos="446"/>
          <w:tab w:val="left" w:pos="5290"/>
        </w:tabs>
        <w:ind w:right="10"/>
        <w:jc w:val="center"/>
        <w:rPr>
          <w:b/>
          <w:sz w:val="20"/>
          <w:szCs w:val="20"/>
          <w:highlight w:val="yellow"/>
        </w:rPr>
      </w:pPr>
    </w:p>
    <w:p w:rsidR="00563827" w:rsidRDefault="00563827" w:rsidP="00563827">
      <w:pPr>
        <w:shd w:val="clear" w:color="auto" w:fill="FFFFFF"/>
        <w:tabs>
          <w:tab w:val="left" w:pos="446"/>
          <w:tab w:val="left" w:pos="5290"/>
        </w:tabs>
        <w:ind w:right="10"/>
        <w:jc w:val="center"/>
        <w:rPr>
          <w:b/>
          <w:sz w:val="20"/>
          <w:szCs w:val="20"/>
          <w:highlight w:val="yellow"/>
        </w:rPr>
      </w:pPr>
    </w:p>
    <w:p w:rsidR="00563827" w:rsidRDefault="00563827" w:rsidP="00563827">
      <w:pPr>
        <w:shd w:val="clear" w:color="auto" w:fill="FFFFFF"/>
        <w:tabs>
          <w:tab w:val="left" w:pos="446"/>
          <w:tab w:val="left" w:pos="5290"/>
        </w:tabs>
        <w:ind w:right="10"/>
        <w:jc w:val="center"/>
        <w:rPr>
          <w:b/>
          <w:sz w:val="20"/>
          <w:szCs w:val="20"/>
          <w:highlight w:val="yellow"/>
        </w:rPr>
      </w:pPr>
    </w:p>
    <w:p w:rsidR="00563827" w:rsidRDefault="00563827" w:rsidP="00563827">
      <w:pPr>
        <w:shd w:val="clear" w:color="auto" w:fill="FFFFFF"/>
        <w:tabs>
          <w:tab w:val="left" w:pos="446"/>
          <w:tab w:val="left" w:pos="5290"/>
        </w:tabs>
        <w:ind w:right="10"/>
        <w:jc w:val="center"/>
        <w:rPr>
          <w:b/>
          <w:sz w:val="20"/>
          <w:szCs w:val="20"/>
          <w:highlight w:val="yellow"/>
        </w:rPr>
      </w:pPr>
    </w:p>
    <w:p w:rsidR="00563827" w:rsidRDefault="00563827" w:rsidP="00563827">
      <w:pPr>
        <w:shd w:val="clear" w:color="auto" w:fill="FFFFFF"/>
        <w:tabs>
          <w:tab w:val="left" w:pos="446"/>
          <w:tab w:val="left" w:pos="5290"/>
        </w:tabs>
        <w:ind w:right="10"/>
        <w:jc w:val="center"/>
        <w:rPr>
          <w:b/>
          <w:sz w:val="20"/>
          <w:szCs w:val="20"/>
          <w:highlight w:val="yellow"/>
        </w:rPr>
      </w:pPr>
    </w:p>
    <w:p w:rsidR="00563827" w:rsidRDefault="00563827" w:rsidP="00563827">
      <w:pPr>
        <w:shd w:val="clear" w:color="auto" w:fill="FFFFFF"/>
        <w:tabs>
          <w:tab w:val="left" w:pos="446"/>
          <w:tab w:val="left" w:pos="5290"/>
        </w:tabs>
        <w:ind w:right="10"/>
        <w:jc w:val="center"/>
        <w:rPr>
          <w:b/>
          <w:sz w:val="20"/>
          <w:szCs w:val="20"/>
          <w:highlight w:val="yellow"/>
        </w:rPr>
      </w:pPr>
    </w:p>
    <w:p w:rsidR="00563827" w:rsidRDefault="00563827" w:rsidP="00563827">
      <w:pPr>
        <w:shd w:val="clear" w:color="auto" w:fill="FFFFFF"/>
        <w:tabs>
          <w:tab w:val="left" w:pos="446"/>
          <w:tab w:val="left" w:pos="5290"/>
        </w:tabs>
        <w:ind w:right="10"/>
        <w:jc w:val="center"/>
        <w:rPr>
          <w:b/>
          <w:sz w:val="20"/>
          <w:szCs w:val="20"/>
          <w:highlight w:val="yellow"/>
        </w:rPr>
      </w:pPr>
    </w:p>
    <w:p w:rsidR="00563827" w:rsidRDefault="00563827" w:rsidP="00563827">
      <w:pPr>
        <w:shd w:val="clear" w:color="auto" w:fill="FFFFFF"/>
        <w:tabs>
          <w:tab w:val="left" w:pos="446"/>
          <w:tab w:val="left" w:pos="5290"/>
        </w:tabs>
        <w:ind w:right="10"/>
        <w:jc w:val="center"/>
        <w:rPr>
          <w:b/>
          <w:sz w:val="20"/>
          <w:szCs w:val="20"/>
          <w:highlight w:val="yellow"/>
        </w:rPr>
      </w:pPr>
    </w:p>
    <w:p w:rsidR="00563827" w:rsidRDefault="00563827" w:rsidP="00563827">
      <w:pPr>
        <w:shd w:val="clear" w:color="auto" w:fill="FFFFFF"/>
        <w:tabs>
          <w:tab w:val="left" w:pos="446"/>
          <w:tab w:val="left" w:pos="5290"/>
        </w:tabs>
        <w:ind w:right="10"/>
        <w:jc w:val="center"/>
        <w:rPr>
          <w:b/>
          <w:sz w:val="20"/>
          <w:szCs w:val="20"/>
          <w:highlight w:val="yellow"/>
        </w:rPr>
      </w:pPr>
    </w:p>
    <w:p w:rsidR="00563827" w:rsidRDefault="00563827" w:rsidP="00563827">
      <w:pPr>
        <w:shd w:val="clear" w:color="auto" w:fill="FFFFFF"/>
        <w:tabs>
          <w:tab w:val="left" w:pos="446"/>
          <w:tab w:val="left" w:pos="5290"/>
        </w:tabs>
        <w:ind w:right="10"/>
        <w:jc w:val="center"/>
        <w:rPr>
          <w:b/>
          <w:sz w:val="20"/>
          <w:szCs w:val="20"/>
          <w:highlight w:val="yellow"/>
        </w:rPr>
      </w:pPr>
    </w:p>
    <w:p w:rsidR="00563827" w:rsidRDefault="00563827" w:rsidP="00563827">
      <w:pPr>
        <w:shd w:val="clear" w:color="auto" w:fill="FFFFFF"/>
        <w:tabs>
          <w:tab w:val="left" w:pos="446"/>
          <w:tab w:val="left" w:pos="5290"/>
        </w:tabs>
        <w:ind w:right="10"/>
        <w:jc w:val="center"/>
        <w:rPr>
          <w:b/>
          <w:sz w:val="20"/>
          <w:szCs w:val="20"/>
          <w:highlight w:val="yellow"/>
        </w:rPr>
      </w:pPr>
    </w:p>
    <w:p w:rsidR="00563827" w:rsidRDefault="00563827" w:rsidP="00563827">
      <w:pPr>
        <w:shd w:val="clear" w:color="auto" w:fill="FFFFFF"/>
        <w:tabs>
          <w:tab w:val="left" w:pos="446"/>
          <w:tab w:val="left" w:pos="5290"/>
        </w:tabs>
        <w:ind w:right="10"/>
        <w:jc w:val="center"/>
        <w:rPr>
          <w:b/>
          <w:sz w:val="20"/>
          <w:szCs w:val="20"/>
          <w:highlight w:val="yellow"/>
        </w:rPr>
      </w:pPr>
    </w:p>
    <w:p w:rsidR="00563827" w:rsidRDefault="00563827" w:rsidP="00563827">
      <w:pPr>
        <w:shd w:val="clear" w:color="auto" w:fill="FFFFFF"/>
        <w:tabs>
          <w:tab w:val="left" w:pos="446"/>
          <w:tab w:val="left" w:pos="5290"/>
        </w:tabs>
        <w:ind w:right="10"/>
        <w:jc w:val="center"/>
        <w:rPr>
          <w:b/>
          <w:sz w:val="20"/>
          <w:szCs w:val="20"/>
          <w:highlight w:val="yellow"/>
        </w:rPr>
      </w:pPr>
    </w:p>
    <w:p w:rsidR="00563827" w:rsidRDefault="00563827" w:rsidP="00563827">
      <w:pPr>
        <w:shd w:val="clear" w:color="auto" w:fill="FFFFFF"/>
        <w:tabs>
          <w:tab w:val="left" w:pos="446"/>
          <w:tab w:val="left" w:pos="5290"/>
        </w:tabs>
        <w:ind w:right="10"/>
        <w:jc w:val="center"/>
        <w:rPr>
          <w:b/>
          <w:sz w:val="20"/>
          <w:szCs w:val="20"/>
          <w:highlight w:val="yellow"/>
        </w:rPr>
      </w:pPr>
    </w:p>
    <w:p w:rsidR="00563827" w:rsidRDefault="00563827" w:rsidP="00563827">
      <w:pPr>
        <w:shd w:val="clear" w:color="auto" w:fill="FFFFFF"/>
        <w:tabs>
          <w:tab w:val="left" w:pos="446"/>
          <w:tab w:val="left" w:pos="5290"/>
        </w:tabs>
        <w:ind w:right="10"/>
        <w:jc w:val="center"/>
        <w:rPr>
          <w:b/>
          <w:sz w:val="20"/>
          <w:szCs w:val="20"/>
          <w:highlight w:val="yellow"/>
        </w:rPr>
      </w:pPr>
    </w:p>
    <w:p w:rsidR="00563827" w:rsidRDefault="00563827" w:rsidP="00563827">
      <w:pPr>
        <w:shd w:val="clear" w:color="auto" w:fill="FFFFFF"/>
        <w:tabs>
          <w:tab w:val="left" w:pos="446"/>
          <w:tab w:val="left" w:pos="5290"/>
        </w:tabs>
        <w:ind w:right="10"/>
        <w:jc w:val="center"/>
        <w:rPr>
          <w:b/>
          <w:sz w:val="20"/>
          <w:szCs w:val="20"/>
          <w:highlight w:val="yellow"/>
        </w:rPr>
      </w:pPr>
    </w:p>
    <w:p w:rsidR="00563827" w:rsidRDefault="00563827" w:rsidP="00563827">
      <w:pPr>
        <w:shd w:val="clear" w:color="auto" w:fill="FFFFFF"/>
        <w:tabs>
          <w:tab w:val="left" w:pos="446"/>
          <w:tab w:val="left" w:pos="5290"/>
        </w:tabs>
        <w:ind w:right="10"/>
        <w:jc w:val="center"/>
        <w:rPr>
          <w:b/>
          <w:sz w:val="20"/>
          <w:szCs w:val="20"/>
          <w:highlight w:val="yellow"/>
        </w:rPr>
      </w:pPr>
    </w:p>
    <w:p w:rsidR="00563827" w:rsidRDefault="00563827" w:rsidP="00563827">
      <w:pPr>
        <w:shd w:val="clear" w:color="auto" w:fill="FFFFFF"/>
        <w:tabs>
          <w:tab w:val="left" w:pos="446"/>
          <w:tab w:val="left" w:pos="5290"/>
        </w:tabs>
        <w:ind w:right="10"/>
        <w:jc w:val="center"/>
        <w:rPr>
          <w:b/>
          <w:sz w:val="20"/>
          <w:szCs w:val="20"/>
          <w:highlight w:val="yellow"/>
        </w:rPr>
      </w:pPr>
    </w:p>
    <w:p w:rsidR="00563827" w:rsidRPr="003833A7" w:rsidRDefault="00563827" w:rsidP="00563827">
      <w:pPr>
        <w:shd w:val="clear" w:color="auto" w:fill="FFFFFF"/>
        <w:tabs>
          <w:tab w:val="left" w:pos="446"/>
          <w:tab w:val="left" w:pos="5290"/>
        </w:tabs>
        <w:ind w:right="10"/>
        <w:jc w:val="center"/>
        <w:rPr>
          <w:b/>
          <w:sz w:val="20"/>
          <w:szCs w:val="20"/>
          <w:highlight w:val="yellow"/>
        </w:rPr>
      </w:pPr>
    </w:p>
    <w:p w:rsidR="00563827" w:rsidRPr="003833A7" w:rsidRDefault="00563827" w:rsidP="00563827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</w:rPr>
      </w:pPr>
    </w:p>
    <w:sectPr w:rsidR="00563827" w:rsidRPr="003833A7" w:rsidSect="00104E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4D3434"/>
    <w:multiLevelType w:val="hybridMultilevel"/>
    <w:tmpl w:val="AF8636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563827"/>
    <w:rsid w:val="00104E73"/>
    <w:rsid w:val="004951EC"/>
    <w:rsid w:val="00563827"/>
    <w:rsid w:val="006E6010"/>
    <w:rsid w:val="007F15E8"/>
    <w:rsid w:val="008759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8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6382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5638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563827"/>
    <w:pPr>
      <w:spacing w:after="160" w:line="254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rsid w:val="00563827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374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1106</Words>
  <Characters>6305</Characters>
  <Application>Microsoft Office Word</Application>
  <DocSecurity>0</DocSecurity>
  <Lines>52</Lines>
  <Paragraphs>14</Paragraphs>
  <ScaleCrop>false</ScaleCrop>
  <Company>Krokoz™</Company>
  <LinksUpToDate>false</LinksUpToDate>
  <CharactersWithSpaces>7397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Buh1</dc:creator>
  <cp:lastModifiedBy>Buh1</cp:lastModifiedBy>
  <cp:revision>3</cp:revision>
  <cp:lastPrinted>2019-04-01T07:54:00Z</cp:lastPrinted>
  <dcterms:created xsi:type="dcterms:W3CDTF">2019-03-25T12:45:00Z</dcterms:created>
  <dcterms:modified xsi:type="dcterms:W3CDTF">2019-04-01T07:54:00Z</dcterms:modified>
</cp:coreProperties>
</file>