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Приложение </w:t>
      </w:r>
      <w:r w:rsidR="003861A2"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DE2F3B" w:rsidRDefault="00DE2F3B" w:rsidP="00DE2F3B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20</w:t>
      </w:r>
      <w:r w:rsidR="003861A2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   №</w:t>
      </w:r>
    </w:p>
    <w:p w:rsidR="003861A2" w:rsidRDefault="00DE2F3B" w:rsidP="003861A2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«Об утверждении отчета о </w:t>
      </w:r>
      <w:r w:rsidR="003861A2" w:rsidRPr="003861A2">
        <w:rPr>
          <w:sz w:val="20"/>
          <w:szCs w:val="20"/>
        </w:rPr>
        <w:t xml:space="preserve">реализации муниципальной 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программы муниципального образования Громовское 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>сельское поселение муниципального образования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Приозерский муниципальный район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Ленинградской области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«Обеспечение качественным жильем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граждан на территории муниципального образования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Приозерский муниципальный район</w:t>
      </w:r>
    </w:p>
    <w:p w:rsidR="00DE2F3B" w:rsidRDefault="003861A2" w:rsidP="003861A2">
      <w:pPr>
        <w:spacing w:line="20" w:lineRule="atLeast"/>
        <w:jc w:val="right"/>
        <w:rPr>
          <w:rFonts w:eastAsiaTheme="minorEastAsia"/>
          <w:sz w:val="20"/>
          <w:szCs w:val="20"/>
        </w:rPr>
      </w:pPr>
      <w:r w:rsidRPr="003861A2">
        <w:rPr>
          <w:sz w:val="20"/>
          <w:szCs w:val="20"/>
        </w:rPr>
        <w:t xml:space="preserve"> Ленинградской области на 2018-2019 годы»</w:t>
      </w:r>
      <w:r w:rsidR="00DE2F3B">
        <w:rPr>
          <w:sz w:val="20"/>
          <w:szCs w:val="20"/>
        </w:rPr>
        <w:t>»</w:t>
      </w:r>
    </w:p>
    <w:p w:rsidR="007C2E83" w:rsidRPr="00582AFD" w:rsidRDefault="007C2E83" w:rsidP="007C2E83">
      <w:pPr>
        <w:jc w:val="center"/>
      </w:pPr>
    </w:p>
    <w:p w:rsidR="007C2E83" w:rsidRPr="00582AFD" w:rsidRDefault="007C2E83" w:rsidP="007C2E83">
      <w:pPr>
        <w:jc w:val="center"/>
      </w:pPr>
      <w:r w:rsidRPr="00582AFD">
        <w:t xml:space="preserve">Муниципальная программа </w:t>
      </w:r>
    </w:p>
    <w:p w:rsidR="007C2E83" w:rsidRPr="00582AFD" w:rsidRDefault="007C2E83" w:rsidP="007C2E83">
      <w:pPr>
        <w:jc w:val="center"/>
      </w:pP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Ленинградской области</w:t>
      </w:r>
    </w:p>
    <w:p w:rsidR="007C2E83" w:rsidRPr="00582AFD" w:rsidRDefault="00DE2F3B" w:rsidP="00DE2F3B">
      <w:r>
        <w:t xml:space="preserve">                               </w:t>
      </w:r>
      <w:r w:rsidR="007C2E83" w:rsidRPr="00582AFD">
        <w:t>«Обеспечение качественным жильем граждан на территории</w:t>
      </w:r>
    </w:p>
    <w:p w:rsidR="007C2E83" w:rsidRDefault="007C2E83" w:rsidP="007C2E83">
      <w:pPr>
        <w:jc w:val="center"/>
      </w:pPr>
      <w:r w:rsidRPr="00582AFD">
        <w:t xml:space="preserve"> 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</w:t>
      </w:r>
      <w:r>
        <w:t>адской области на 2018-2019 годы</w:t>
      </w:r>
      <w:r w:rsidRPr="00582AFD">
        <w:t>»</w:t>
      </w:r>
    </w:p>
    <w:p w:rsidR="00DE2F3B" w:rsidRDefault="00DE2F3B" w:rsidP="007C2E83">
      <w:pPr>
        <w:jc w:val="center"/>
      </w:pPr>
    </w:p>
    <w:p w:rsidR="007C2E83" w:rsidRDefault="007C2E83" w:rsidP="00DE2F3B">
      <w:pPr>
        <w:shd w:val="clear" w:color="auto" w:fill="FFFFFF"/>
        <w:ind w:right="5"/>
        <w:jc w:val="center"/>
        <w:rPr>
          <w:sz w:val="20"/>
          <w:szCs w:val="20"/>
        </w:rPr>
      </w:pPr>
      <w:r w:rsidRPr="00937442">
        <w:rPr>
          <w:sz w:val="20"/>
          <w:szCs w:val="20"/>
        </w:rPr>
        <w:t>Паспорт</w:t>
      </w:r>
    </w:p>
    <w:p w:rsidR="00DE2F3B" w:rsidRPr="00937442" w:rsidRDefault="00DE2F3B" w:rsidP="00DE2F3B">
      <w:pPr>
        <w:shd w:val="clear" w:color="auto" w:fill="FFFFFF"/>
        <w:ind w:right="5"/>
        <w:jc w:val="center"/>
        <w:rPr>
          <w:sz w:val="20"/>
          <w:szCs w:val="20"/>
        </w:rPr>
      </w:pPr>
    </w:p>
    <w:p w:rsidR="007C2E83" w:rsidRPr="00937442" w:rsidRDefault="007C2E83" w:rsidP="007C2E83">
      <w:pPr>
        <w:shd w:val="clear" w:color="auto" w:fill="FFFFFF"/>
        <w:ind w:right="5"/>
        <w:jc w:val="center"/>
        <w:rPr>
          <w:sz w:val="20"/>
          <w:szCs w:val="20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8363"/>
      </w:tblGrid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Муниципальная программа «Обеспечение качественным жильем граждан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Громовское сельское поселение муниципального образования </w:t>
            </w:r>
            <w:r w:rsidRPr="00937442">
              <w:rPr>
                <w:sz w:val="20"/>
                <w:szCs w:val="20"/>
              </w:rPr>
              <w:t xml:space="preserve"> Приозерский муниципальный район Ленингр</w:t>
            </w:r>
            <w:r>
              <w:rPr>
                <w:sz w:val="20"/>
                <w:szCs w:val="20"/>
              </w:rPr>
              <w:t>адской области на 2018 год</w:t>
            </w:r>
            <w:r w:rsidRPr="00937442">
              <w:rPr>
                <w:sz w:val="20"/>
                <w:szCs w:val="20"/>
              </w:rPr>
              <w:t>» (далее - Программа).</w:t>
            </w:r>
          </w:p>
        </w:tc>
      </w:tr>
      <w:tr w:rsidR="007C2E83" w:rsidRPr="00937442" w:rsidTr="00DE2F3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 xml:space="preserve">Фамилия, имя, отчество, должность, номер телефона и электронный адрес ответственного за разработку программы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D95201" w:rsidRDefault="007C2E83" w:rsidP="003861A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3F5CA7">
              <w:rPr>
                <w:sz w:val="20"/>
                <w:szCs w:val="20"/>
              </w:rPr>
              <w:t xml:space="preserve">Специалист администрация муниципального образования </w:t>
            </w:r>
            <w:r>
              <w:rPr>
                <w:sz w:val="20"/>
                <w:szCs w:val="20"/>
              </w:rPr>
              <w:t>Громовское</w:t>
            </w:r>
            <w:r w:rsidR="003861A2">
              <w:rPr>
                <w:sz w:val="20"/>
                <w:szCs w:val="20"/>
              </w:rPr>
              <w:t xml:space="preserve"> сельское поселение </w:t>
            </w:r>
            <w:r w:rsidRPr="003F5CA7">
              <w:rPr>
                <w:sz w:val="20"/>
                <w:szCs w:val="20"/>
              </w:rPr>
              <w:t>по жилищной политике</w:t>
            </w:r>
            <w:r w:rsidR="00D95201">
              <w:rPr>
                <w:sz w:val="20"/>
                <w:szCs w:val="20"/>
              </w:rPr>
              <w:t xml:space="preserve">, 8-813-79-99-471, </w:t>
            </w:r>
            <w:proofErr w:type="spellStart"/>
            <w:r w:rsidR="00D95201">
              <w:rPr>
                <w:sz w:val="20"/>
                <w:szCs w:val="20"/>
                <w:lang w:val="en-US"/>
              </w:rPr>
              <w:t>adm</w:t>
            </w:r>
            <w:proofErr w:type="spellEnd"/>
            <w:r w:rsidR="00D95201" w:rsidRPr="00D95201">
              <w:rPr>
                <w:sz w:val="20"/>
                <w:szCs w:val="20"/>
              </w:rPr>
              <w:t>-</w:t>
            </w:r>
            <w:r w:rsidR="00D95201">
              <w:rPr>
                <w:sz w:val="20"/>
                <w:szCs w:val="20"/>
                <w:lang w:val="en-US"/>
              </w:rPr>
              <w:t>gromovo</w:t>
            </w:r>
            <w:r w:rsidR="00D95201" w:rsidRPr="00D95201">
              <w:rPr>
                <w:sz w:val="20"/>
                <w:szCs w:val="20"/>
              </w:rPr>
              <w:t>@</w:t>
            </w:r>
            <w:proofErr w:type="spellStart"/>
            <w:r w:rsidR="00D95201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D95201" w:rsidRPr="00D95201">
              <w:rPr>
                <w:sz w:val="20"/>
                <w:szCs w:val="20"/>
              </w:rPr>
              <w:t>.</w:t>
            </w:r>
            <w:proofErr w:type="spellStart"/>
            <w:r w:rsidR="00D9520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C2E83" w:rsidRPr="00937442" w:rsidTr="00DE2F3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3F5CA7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3F5CA7">
              <w:rPr>
                <w:sz w:val="20"/>
                <w:szCs w:val="20"/>
              </w:rPr>
              <w:t xml:space="preserve">Соисполнители 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3F5CA7">
              <w:rPr>
                <w:sz w:val="20"/>
                <w:szCs w:val="20"/>
              </w:rPr>
              <w:t>муниципальной программы</w:t>
            </w:r>
            <w:r w:rsidRPr="003F5CA7">
              <w:rPr>
                <w:sz w:val="20"/>
                <w:szCs w:val="20"/>
              </w:rPr>
              <w:tab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Default="00D95201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Организации, определяемые в порядке, установленном ФЗ-44 от 05.04.2013 года «О контрактной системе в сфере закупок товаров, работ, услуг и обеспечения государственных и муниципальных нужд»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363" w:type="dxa"/>
            <w:shd w:val="clear" w:color="auto" w:fill="auto"/>
          </w:tcPr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Граждане Российской Федерации, зарегистрированные по месту жительства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и проживающие в аварийных домах, признанных таковыми в 2013 году, в связи с физическим износом в процессе их эксплуатации и подлежащих сносу;</w:t>
            </w:r>
          </w:p>
          <w:p w:rsidR="007C2E83" w:rsidRPr="00937442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- Граждане Российской Федерации, постоянно проживающие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и признанные в установленном </w:t>
            </w:r>
            <w:proofErr w:type="gramStart"/>
            <w:r w:rsidRPr="00D95201">
              <w:rPr>
                <w:sz w:val="20"/>
                <w:szCs w:val="20"/>
              </w:rPr>
              <w:t>порядке</w:t>
            </w:r>
            <w:proofErr w:type="gramEnd"/>
            <w:r w:rsidRPr="00D95201">
              <w:rPr>
                <w:sz w:val="20"/>
                <w:szCs w:val="20"/>
              </w:rPr>
              <w:t xml:space="preserve"> нуждающимися в улучшении жилищных условий;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363" w:type="dxa"/>
            <w:shd w:val="clear" w:color="auto" w:fill="auto"/>
          </w:tcPr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- муниципальная поддержка решения жилищной проблемы граждан, признанных в установленном </w:t>
            </w:r>
            <w:proofErr w:type="gramStart"/>
            <w:r w:rsidRPr="00D95201">
              <w:rPr>
                <w:sz w:val="20"/>
                <w:szCs w:val="20"/>
              </w:rPr>
              <w:t>порядке</w:t>
            </w:r>
            <w:proofErr w:type="gramEnd"/>
            <w:r w:rsidRPr="00D95201">
              <w:rPr>
                <w:sz w:val="20"/>
                <w:szCs w:val="20"/>
              </w:rPr>
              <w:t xml:space="preserve"> нуждающимися в улучшении жилищных условий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области; обеспечение сохранности жилого фонда, повышение эффективности эксплуатации жилого фонда, улучшение жилищных условий, создание безопасных и благоприятных условий проживания граждан и</w:t>
            </w:r>
          </w:p>
          <w:p w:rsidR="007C2E83" w:rsidRPr="00937442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снижение доли аварийного жилья в жилищном фонде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(далее – МО Громовское сельское поселение);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8363" w:type="dxa"/>
            <w:shd w:val="clear" w:color="auto" w:fill="auto"/>
          </w:tcPr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Основными задачами программы являются: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создание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строительства (приобретения) жилья и строительство индивидуального жилого дома;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- создание между органами местного самоуправления, кредитными и иными организациями механизма взаимодействия, обеспечивающего для граждан строительство (приобретение) жилья на доступных условиях; 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lastRenderedPageBreak/>
              <w:t>- проведение выборочного капитального ремонта муниципального жилого фонда;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содержание муниципального жилого фонда;</w:t>
            </w:r>
          </w:p>
          <w:p w:rsidR="007C2E83" w:rsidRPr="00937442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расселение 1 многоквартирного аварийного дома, признанного таковым в 2013 году в связи с физическим износом в процессе эксплуатации.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lastRenderedPageBreak/>
              <w:t>Подпрограммы муниципальной программы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(Приложение 1 к Программе)</w:t>
            </w:r>
          </w:p>
        </w:tc>
        <w:tc>
          <w:tcPr>
            <w:tcW w:w="8363" w:type="dxa"/>
            <w:shd w:val="clear" w:color="auto" w:fill="auto"/>
          </w:tcPr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Подпрограмма 1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«Поддержка граждан, нуждающихся в улучшении жилищных условий, на основе принципов ипотечного кредитования в муниципальном образовании Громовское сельское поселение муниципального образования Приозерский муниципальный район Ленинградской области на 2018-2019 годы» (далее – Подпрограмма 1)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                                                     Подпрограмма 2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«Капитальный ремонт многоквартирных домов муниципального образования Громовское сельское поселение муниципального образования Приозерский муниципальный район Ленинградской области»        (далее – Подпрограмма 2)                  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                                                     Подпрограмма 3</w:t>
            </w:r>
          </w:p>
          <w:p w:rsidR="007C2E83" w:rsidRPr="009F4F1C" w:rsidRDefault="00D95201" w:rsidP="00D95201">
            <w:pPr>
              <w:shd w:val="clear" w:color="auto" w:fill="FFFFFF"/>
              <w:ind w:right="5"/>
              <w:rPr>
                <w:bCs/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 «Переселение граждан из аварийного жилищного фонда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год» (далее – Подпрограмма 3)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8363" w:type="dxa"/>
            <w:shd w:val="clear" w:color="auto" w:fill="auto"/>
          </w:tcPr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количество семей (граждан) улучш</w:t>
            </w:r>
            <w:r>
              <w:rPr>
                <w:sz w:val="20"/>
                <w:szCs w:val="20"/>
              </w:rPr>
              <w:t>ивших жилищные условия – 2 семьи</w:t>
            </w:r>
            <w:r w:rsidRPr="00D95201">
              <w:rPr>
                <w:sz w:val="20"/>
                <w:szCs w:val="20"/>
              </w:rPr>
              <w:t>;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доля единиц муниципального жилого фонда, в которых проведен выборочный капитальный ремонт в общем количестве муниципального жилого фонда, в котором необходимо провести выборочный капитальный ремонт – 100%;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выборочный капитальный ремонт муниципального жилого фонда – 1 ед.;</w:t>
            </w:r>
          </w:p>
          <w:p w:rsidR="00D95201" w:rsidRPr="00D95201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доля расселенной жилой площади в площади аварийного жилищного фонда подлежащего расселению – 100 %;</w:t>
            </w:r>
          </w:p>
          <w:p w:rsidR="007C2E83" w:rsidRPr="00937442" w:rsidRDefault="00D95201" w:rsidP="00D95201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расселенная площадь – 76,70 кв.м.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8363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01.01.2018-31.12.2019</w:t>
            </w:r>
            <w:r w:rsidRPr="004B0399">
              <w:rPr>
                <w:sz w:val="20"/>
                <w:szCs w:val="20"/>
              </w:rPr>
              <w:t>г.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Объем финансовых ресурсов, запланированных по Программе с указанием источников финансирования</w:t>
            </w:r>
          </w:p>
        </w:tc>
        <w:tc>
          <w:tcPr>
            <w:tcW w:w="8363" w:type="dxa"/>
            <w:shd w:val="clear" w:color="auto" w:fill="auto"/>
          </w:tcPr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Общий объем финансирования -   3 552.2 тыс. руб.: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Федеральный бюджет  -      0,0   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 xml:space="preserve"> Областного бюджета – 3 386,7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Бюджет муниципального образования – 165,5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Прочие источники финансирования – 0,0 тыс. руб., в том числе: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 xml:space="preserve">                                           за 2018год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Федеральный бюджет  - 0,0   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Областной бюджет – 56,9 тыс. руб.;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Бюджет муниципального образования – 5.0 тыс. руб.;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Прочие источники финансирования – 0,0 тыс. руб.;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за 2019 год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Федеральный бюджет  -      0,0   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Областной бюджет – 3 329,8  тыс. руб.;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Бюджет муниципального образования – 160,5 тыс. руб.;</w:t>
            </w:r>
          </w:p>
          <w:p w:rsidR="007C2E83" w:rsidRPr="00937442" w:rsidRDefault="00537E5C" w:rsidP="00537E5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537E5C">
              <w:rPr>
                <w:sz w:val="20"/>
                <w:szCs w:val="20"/>
              </w:rPr>
              <w:t>Прочие источники финансирования – 0,0 тыс. руб.</w:t>
            </w:r>
          </w:p>
        </w:tc>
      </w:tr>
      <w:tr w:rsidR="007C2E83" w:rsidRPr="00937442" w:rsidTr="00DE2F3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221588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363" w:type="dxa"/>
            <w:shd w:val="clear" w:color="auto" w:fill="auto"/>
          </w:tcPr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 xml:space="preserve">- доля семей граждан, улучшивших жилищные условия, от количества </w:t>
            </w:r>
            <w:proofErr w:type="gramStart"/>
            <w:r w:rsidRPr="00537E5C">
              <w:rPr>
                <w:bCs/>
                <w:sz w:val="20"/>
                <w:szCs w:val="20"/>
              </w:rPr>
              <w:t>семей, желающих улучшить жилищные условия к концу 2019 года составит</w:t>
            </w:r>
            <w:proofErr w:type="gramEnd"/>
            <w:r w:rsidRPr="00537E5C">
              <w:rPr>
                <w:bCs/>
                <w:sz w:val="20"/>
                <w:szCs w:val="20"/>
              </w:rPr>
              <w:t xml:space="preserve"> 4 процента;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- улучшение жилищных условий - 2 семьи;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- приобретение (строительство) жилья гражданами – 144 кв.м.;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- количество расселенных аварийных домов – 2;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расселенная площадь – 76,7 кв.м;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количество расселенных помещений – 2 ед.;</w:t>
            </w:r>
          </w:p>
          <w:p w:rsidR="007C2E83" w:rsidRPr="00937442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bCs/>
                <w:sz w:val="20"/>
                <w:szCs w:val="20"/>
              </w:rPr>
              <w:t>количество переселенных жителей – 4 чел.</w:t>
            </w:r>
          </w:p>
        </w:tc>
      </w:tr>
    </w:tbl>
    <w:p w:rsidR="007C2E83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7C2E83" w:rsidRPr="00491B8C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7C2E83" w:rsidRPr="003B5195" w:rsidRDefault="007C2E83" w:rsidP="007C2E83">
      <w:pPr>
        <w:jc w:val="center"/>
      </w:pPr>
      <w:r w:rsidRPr="003B5195">
        <w:t>1.</w:t>
      </w:r>
      <w:r w:rsidRPr="00A74643">
        <w:rPr>
          <w:b/>
        </w:rPr>
        <w:t xml:space="preserve"> </w:t>
      </w:r>
      <w:r w:rsidRPr="003B5195">
        <w:t>Общая характеристика, основные проблемы и прогноз развития</w:t>
      </w:r>
    </w:p>
    <w:p w:rsidR="007C2E83" w:rsidRDefault="007C2E83" w:rsidP="007C2E83">
      <w:pPr>
        <w:jc w:val="center"/>
      </w:pPr>
      <w:r w:rsidRPr="003B5195">
        <w:t xml:space="preserve"> сферы реализации Программы</w:t>
      </w:r>
    </w:p>
    <w:p w:rsidR="007C2E83" w:rsidRPr="003B5195" w:rsidRDefault="007C2E83" w:rsidP="007C2E83">
      <w:pPr>
        <w:jc w:val="center"/>
      </w:pPr>
    </w:p>
    <w:p w:rsidR="007C2E83" w:rsidRDefault="007C2E83" w:rsidP="007C2E83">
      <w:pPr>
        <w:ind w:firstLine="709"/>
        <w:jc w:val="both"/>
      </w:pPr>
      <w:r>
        <w:t>В муниципальном образовании Громовское сельское поселение муниципального образования Приозерский муниципальный район Ленинградской области  на 1 января 2018 г. на учете нуждающихся в улучшении жилищных условий состоит - 32 семьи.</w:t>
      </w:r>
    </w:p>
    <w:p w:rsidR="007C2E83" w:rsidRDefault="007C2E83" w:rsidP="007C2E83">
      <w:pPr>
        <w:ind w:firstLine="709"/>
        <w:jc w:val="both"/>
      </w:pPr>
      <w:proofErr w:type="gramStart"/>
      <w:r>
        <w:t xml:space="preserve">В связи с тем, что большая часть населения не имеет возможности улучшить жилищные условия на собственные средства, в целях оказания поддержки незащищенным слоям населения и обеспечения граждан, состоящих на учете нуждающихся в улучшении жилищных условий, жилыми помещениями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участвует в реализации национального проекта «Доступное и комфортное жилье – </w:t>
      </w:r>
      <w:r>
        <w:lastRenderedPageBreak/>
        <w:t>гражданам</w:t>
      </w:r>
      <w:proofErr w:type="gramEnd"/>
      <w:r>
        <w:t xml:space="preserve"> России», в федеральных и региональных жилищных программах, где гражданам предоставляются социальные и единовременные денежные выплаты из средств областного, федерального и местного бюджетов на приобретение или строительство жилья.</w:t>
      </w:r>
    </w:p>
    <w:p w:rsidR="007C2E83" w:rsidRDefault="007C2E83" w:rsidP="007C2E83">
      <w:pPr>
        <w:ind w:firstLine="709"/>
        <w:jc w:val="both"/>
      </w:pPr>
      <w:r>
        <w:t xml:space="preserve">Всего за период реализации национального проекта «Доступное и комфортное жилье – гражданам России» с 2006 года по 2017 год, принимая участие в различных жилищных </w:t>
      </w:r>
      <w:proofErr w:type="gramStart"/>
      <w:r>
        <w:t>программах</w:t>
      </w:r>
      <w:proofErr w:type="gramEnd"/>
      <w:r>
        <w:t xml:space="preserve"> реализуемых на территории Ленинградской области, в муниципальном образовании Громовское сельское поселение муниципального образования Приозерский муниципальный район Ленинградской области улучшили жилищные условия 25 семей, граждане приобрели 1219 кв.м жилой площади, что в среднем на одну семью составляет 48,76 кв.м, объем реализованных средств составил 51, 205 млн. рублей.  </w:t>
      </w:r>
    </w:p>
    <w:p w:rsidR="007C2E83" w:rsidRDefault="007C2E83" w:rsidP="007C2E83">
      <w:pPr>
        <w:ind w:firstLine="709"/>
        <w:jc w:val="both"/>
      </w:pPr>
      <w:r>
        <w:t>Благодаря реализации муниципальной программы к концу 2019 года планируется достижение следующих показателей в муниципальном образовании:</w:t>
      </w:r>
    </w:p>
    <w:p w:rsidR="007C2E83" w:rsidRDefault="007C2E83" w:rsidP="007C2E83">
      <w:pPr>
        <w:ind w:firstLine="709"/>
        <w:jc w:val="both"/>
      </w:pPr>
      <w:r>
        <w:t xml:space="preserve">- Доля семей граждан, улучшивших жилищные условия, от количества </w:t>
      </w:r>
      <w:proofErr w:type="gramStart"/>
      <w:r>
        <w:t>семей, желающих улучшить жилищные условия к концу 2019 года составит</w:t>
      </w:r>
      <w:proofErr w:type="gramEnd"/>
      <w:r>
        <w:t xml:space="preserve"> 4 процента от количества семей, желающих улучшить жилищные условия;</w:t>
      </w:r>
    </w:p>
    <w:p w:rsidR="007C2E83" w:rsidRDefault="007C2E83" w:rsidP="007C2E83">
      <w:pPr>
        <w:ind w:firstLine="709"/>
        <w:jc w:val="both"/>
      </w:pPr>
      <w:r>
        <w:t>- Улучшение жилищных условий 2 семей;</w:t>
      </w:r>
    </w:p>
    <w:p w:rsidR="007C2E83" w:rsidRDefault="007C2E83" w:rsidP="007C2E83">
      <w:pPr>
        <w:ind w:firstLine="709"/>
        <w:jc w:val="both"/>
      </w:pPr>
      <w:r>
        <w:t>- Приобретение (строительство) жилья гражданами – 144 кв.м.</w:t>
      </w:r>
    </w:p>
    <w:p w:rsidR="007C2E83" w:rsidRDefault="007C2E83" w:rsidP="007C2E83">
      <w:pPr>
        <w:ind w:firstLine="709"/>
        <w:jc w:val="both"/>
      </w:pPr>
    </w:p>
    <w:p w:rsidR="007C2E83" w:rsidRDefault="007C2E83" w:rsidP="007C2E83">
      <w:pPr>
        <w:ind w:firstLine="709"/>
        <w:jc w:val="both"/>
      </w:pP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 w:rsidRPr="003B5195">
        <w:t xml:space="preserve">2. Направления муниципальной жилищной политики, 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 w:rsidRPr="003B5195">
        <w:t>цель и основные задачи Программы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Pr="003B5195" w:rsidRDefault="007C2E83" w:rsidP="007C2E83">
      <w:pPr>
        <w:autoSpaceDE w:val="0"/>
        <w:autoSpaceDN w:val="0"/>
        <w:adjustRightInd w:val="0"/>
        <w:ind w:firstLine="709"/>
        <w:jc w:val="both"/>
      </w:pPr>
      <w:proofErr w:type="gramStart"/>
      <w:r w:rsidRPr="003B5195">
        <w:t>Приоритетные направления в жилищной сфере определены в соответствии с Конституцией Российской Федерации, Жилищным кодексом Российской Федерации, Указом Президента Российской Федерации от 07.05.2012 г. № 600 «О мерах по обеспечению граждан Российской Федерации доступным и комфортным жильем и повышением качества жилищно-коммунальных услуг»,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</w:t>
      </w:r>
      <w:proofErr w:type="gramEnd"/>
      <w:r w:rsidRPr="003B5195">
        <w:t xml:space="preserve">, Концепцией социально-экономического развития Ленинградской области на период до 2025 года, утвержденной законом Ленинградской области от 28.06.2013 г. № 45-оз, Концепцией государственной жилищной политики Ленинградской области до 2015 года, утвержденной постановлением Правительства Ленинградской области от 04.03.2010 г. № 46. 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- Указ) установлены следующие показатели: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снижение до 2018 года показателя превышения среднего уровня процентной ставки по ипотечному жилищному кредиту (в рублях) по отношению к индексу потребительских цен до уровня не более 2,2 процентных пункта;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увеличение до 2018 года количества выдаваемых ипотечных жилищных кредитов до 815 тысяч в год;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до 2018 года создание для граждан Российской Федерации возможности улучшения жилищных условий не реже одного раза в 15 лет;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снижение до 2018 года стоимости одного квадратного метра жилья на 20 процентов путем увеличения объема ввода в эксплуатацию жилья экономического класса;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до 2020 года предоставление доступного и комфортного жилья 60 процентам российских семей, желающих улучшить свои жилищные условия.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Согласно Концепции реализация стратегической цели социально-экономического развития Ленинградской области на долгосрочную перспективу подразумевает достижение, помимо прочих, цели обеспечения сбалансированного развития территории области. В свою очередь, реализация данной цели предусматривает решение задачи по повышению качества жизни граждан Ленинградской области, которое невозможно без обеспечения их качественными, комфортными условиями проживания.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 xml:space="preserve">Цель Программы: муниципальная поддержка решения жилищной проблемы граждан, признанных в установленном порядке, нуждающимися в улучшении жилищных условий на </w:t>
      </w:r>
      <w:r w:rsidRPr="003B5195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</w:t>
      </w:r>
      <w:r w:rsidRPr="003B5195">
        <w:rPr>
          <w:rFonts w:ascii="Times New Roman" w:hAnsi="Times New Roman" w:cs="Times New Roman"/>
          <w:sz w:val="24"/>
          <w:szCs w:val="24"/>
        </w:rPr>
        <w:t>Приозерский муниципальный район Ле</w:t>
      </w:r>
      <w:r>
        <w:rPr>
          <w:rFonts w:ascii="Times New Roman" w:hAnsi="Times New Roman" w:cs="Times New Roman"/>
          <w:sz w:val="24"/>
          <w:szCs w:val="24"/>
        </w:rPr>
        <w:t>нинградской области.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Используемые формы муниципальной поддержки указанных категорий граждан следующие: предоставление жилых помещений, предоставление социальных выплат на приобретение (строительство) жилья, предоставление единовременных денежных выплат на приобретение (строительство) жилья</w:t>
      </w:r>
      <w:r>
        <w:t>.</w:t>
      </w:r>
    </w:p>
    <w:p w:rsidR="007C2E83" w:rsidRPr="003B5195" w:rsidRDefault="007C2E83" w:rsidP="007C2E8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C2E83" w:rsidRPr="003B5195" w:rsidRDefault="007C2E83" w:rsidP="007C2E83">
      <w:pPr>
        <w:ind w:firstLine="709"/>
        <w:jc w:val="both"/>
      </w:pPr>
      <w:r w:rsidRPr="003B5195">
        <w:t>Основными задачами программы являются: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 xml:space="preserve">- предоставление гражданам социальных выплат на строительство (приобретение) жилья или строительство индивидуального жилого дома;  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строительства (приобретения) жилья и строительство индивидуального жилого дома;</w:t>
      </w:r>
    </w:p>
    <w:p w:rsidR="007C2E83" w:rsidRDefault="007C2E83" w:rsidP="007C2E83">
      <w:pPr>
        <w:ind w:firstLine="709"/>
        <w:jc w:val="both"/>
      </w:pPr>
      <w:r w:rsidRPr="003B5195">
        <w:rPr>
          <w:color w:val="000000"/>
        </w:rPr>
        <w:t>- с</w:t>
      </w:r>
      <w:r w:rsidRPr="003B5195">
        <w:t>оздание между органами местного самоуправления, кредитными и иными организациями механизма взаимодействия, обеспечивающего для граждан строительство (приобретение) жилья на доступных условиях</w:t>
      </w:r>
      <w:r>
        <w:t>;</w:t>
      </w:r>
    </w:p>
    <w:p w:rsidR="007C2E83" w:rsidRPr="003B5195" w:rsidRDefault="007C2E83" w:rsidP="007C2E83">
      <w:pPr>
        <w:ind w:firstLine="709"/>
        <w:jc w:val="both"/>
      </w:pPr>
      <w:r>
        <w:t xml:space="preserve">-   </w:t>
      </w:r>
      <w:r w:rsidRPr="009A33CE">
        <w:t>возмещение расходов, связанных с содержанием временно свободны</w:t>
      </w:r>
      <w:proofErr w:type="gramStart"/>
      <w:r w:rsidRPr="009A33CE">
        <w:t>х(</w:t>
      </w:r>
      <w:proofErr w:type="gramEnd"/>
      <w:r w:rsidRPr="009A33CE">
        <w:t>незаселенных) жилых помещений.</w:t>
      </w:r>
    </w:p>
    <w:p w:rsidR="007C2E83" w:rsidRDefault="007C2E83" w:rsidP="007C2E83">
      <w:pPr>
        <w:jc w:val="center"/>
      </w:pPr>
    </w:p>
    <w:p w:rsidR="007C2E83" w:rsidRDefault="007C2E83" w:rsidP="007C2E83">
      <w:pPr>
        <w:widowControl w:val="0"/>
        <w:shd w:val="clear" w:color="auto" w:fill="FFFFFF"/>
        <w:ind w:right="29"/>
        <w:jc w:val="center"/>
        <w:rPr>
          <w:sz w:val="23"/>
          <w:szCs w:val="23"/>
        </w:rPr>
      </w:pPr>
    </w:p>
    <w:p w:rsidR="007C2E83" w:rsidRDefault="007C2E83" w:rsidP="007C2E83">
      <w:pPr>
        <w:jc w:val="center"/>
      </w:pPr>
      <w:r w:rsidRPr="003B5195">
        <w:t>3. Перечень основных мероприятий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В рамках муниципальной программы предусматривается реализация следующих основных мероприятий: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- предоставление социальных выплат молодым гражданам (молодым семьям) на приобретение (строительство) жилья и дополнительных социальных выплат в случае рождения (усыновления) детей;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- поддержка граждан, нуждающихся в улучшении жилищных условий, путем предоставления социальных выплат и компенсаций части расходов, связанных с уплатой процентов по ипотечным жилищным кредитам</w:t>
      </w:r>
      <w:r>
        <w:t>;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615C5">
        <w:t>возмещение расходов, связанных с содержанием временно свободны</w:t>
      </w:r>
      <w:proofErr w:type="gramStart"/>
      <w:r w:rsidRPr="003615C5">
        <w:t>х(</w:t>
      </w:r>
      <w:proofErr w:type="gramEnd"/>
      <w:r w:rsidRPr="003615C5">
        <w:t>незаселенных) жилых помещений.</w:t>
      </w:r>
    </w:p>
    <w:p w:rsidR="007C2E83" w:rsidRDefault="007C2E83" w:rsidP="007C2E83">
      <w:pPr>
        <w:jc w:val="center"/>
      </w:pPr>
      <w:r w:rsidRPr="003B5195">
        <w:t>4. Сроки реализации и финансирование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ind w:firstLine="709"/>
        <w:jc w:val="both"/>
      </w:pPr>
      <w:r w:rsidRPr="003B5195">
        <w:t>Начало реализации программы -</w:t>
      </w:r>
      <w:r>
        <w:t xml:space="preserve"> 1 </w:t>
      </w:r>
      <w:r w:rsidRPr="003B5195">
        <w:t xml:space="preserve"> январ</w:t>
      </w:r>
      <w:r>
        <w:t>я</w:t>
      </w:r>
      <w:r w:rsidRPr="003B5195">
        <w:t xml:space="preserve"> 201</w:t>
      </w:r>
      <w:r>
        <w:t>8</w:t>
      </w:r>
      <w:r w:rsidRPr="003B5195">
        <w:t xml:space="preserve"> года, окончание реализ</w:t>
      </w:r>
      <w:r>
        <w:t>ации программы – 31 декабря 2019</w:t>
      </w:r>
      <w:r w:rsidRPr="003B5195">
        <w:t xml:space="preserve"> года.</w:t>
      </w:r>
    </w:p>
    <w:p w:rsidR="007C2E83" w:rsidRPr="003B5195" w:rsidRDefault="007C2E83" w:rsidP="007C2E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3B5195">
        <w:rPr>
          <w:bCs/>
        </w:rPr>
        <w:t xml:space="preserve">Объем финансирования программы на </w:t>
      </w:r>
      <w:r>
        <w:rPr>
          <w:bCs/>
        </w:rPr>
        <w:t>2019</w:t>
      </w:r>
      <w:r w:rsidRPr="003B5195">
        <w:rPr>
          <w:bCs/>
        </w:rPr>
        <w:t xml:space="preserve"> год рассчитан на основе предварительной оценки расходов на реализацию программы с учетом объемов финансирования, предусмотренных федеральными и региональными жилищными программами.</w:t>
      </w:r>
    </w:p>
    <w:p w:rsidR="007C2E83" w:rsidRPr="003B5195" w:rsidRDefault="007C2E83" w:rsidP="007C2E83">
      <w:pPr>
        <w:ind w:firstLine="709"/>
        <w:jc w:val="both"/>
      </w:pPr>
      <w:r w:rsidRPr="003B5195">
        <w:t xml:space="preserve">Финансирование Программы осуществляется за счет средств бюджета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>Приозерский муниципальный район</w:t>
      </w:r>
      <w:r>
        <w:t xml:space="preserve"> Ленинградской области</w:t>
      </w:r>
      <w:r w:rsidRPr="003B5195">
        <w:t xml:space="preserve">, средств областного и федерального бюджетов, а также прочих источников финансирования (собственные и кредитные средства граждан, средства предприятий – работодателей граждан – участников жилищных программ). </w:t>
      </w:r>
    </w:p>
    <w:p w:rsidR="007C2E83" w:rsidRPr="003B5195" w:rsidRDefault="007C2E83" w:rsidP="007C2E83">
      <w:pPr>
        <w:ind w:firstLine="709"/>
        <w:jc w:val="both"/>
      </w:pPr>
      <w:r w:rsidRPr="003B5195">
        <w:t xml:space="preserve">Общий объем финансирования программы за счет средств бюджета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>Приозерский муниципальный район</w:t>
      </w:r>
      <w:r>
        <w:t xml:space="preserve"> Ленинградской области</w:t>
      </w:r>
      <w:r w:rsidRPr="003B5195">
        <w:t xml:space="preserve"> составит – </w:t>
      </w:r>
      <w:r w:rsidRPr="00CA33B8">
        <w:rPr>
          <w:lang w:eastAsia="en-US"/>
        </w:rPr>
        <w:t>421,619</w:t>
      </w:r>
      <w:r>
        <w:rPr>
          <w:lang w:eastAsia="en-US"/>
        </w:rPr>
        <w:t xml:space="preserve"> </w:t>
      </w:r>
      <w:r w:rsidRPr="003B5195">
        <w:t>тысяч рублей</w:t>
      </w:r>
      <w:r>
        <w:t>.</w:t>
      </w:r>
    </w:p>
    <w:p w:rsidR="007C2E83" w:rsidRDefault="007C2E83" w:rsidP="007C2E83">
      <w:pPr>
        <w:ind w:firstLine="709"/>
        <w:jc w:val="both"/>
      </w:pPr>
      <w:r w:rsidRPr="003B5195">
        <w:t xml:space="preserve">Динамика финансирования муниципальной программы «Обеспечение </w:t>
      </w:r>
      <w:r>
        <w:t xml:space="preserve">качественным </w:t>
      </w:r>
      <w:r w:rsidRPr="003B5195">
        <w:t xml:space="preserve">жильем граждан на территории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 xml:space="preserve">Приозерский муниципальный район Ленинградской области на </w:t>
      </w:r>
      <w:r>
        <w:t>2019 год</w:t>
      </w:r>
      <w:r w:rsidRPr="003B5195">
        <w:t>» приведена в приложении 2 к Программе.</w:t>
      </w:r>
    </w:p>
    <w:p w:rsidR="007C2E83" w:rsidRPr="003B5195" w:rsidRDefault="007C2E83" w:rsidP="007C2E83">
      <w:pPr>
        <w:ind w:firstLine="709"/>
        <w:jc w:val="both"/>
      </w:pP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3B5195">
        <w:t>5. Расшифровка плановых значений показателей (индикаторов) Программы, а также сведения об их взаимосвязи с мероприятиями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Сведения о запланированных значениях показателей (индикаторов) муниципальной программы и методике расчета показателя (индикатора) программы (подпрограмм) приведены в пр</w:t>
      </w:r>
      <w:r>
        <w:t>иложении 3</w:t>
      </w:r>
      <w:r w:rsidRPr="003B5195">
        <w:t>.</w:t>
      </w:r>
    </w:p>
    <w:p w:rsidR="007C2E83" w:rsidRPr="00CA33B8" w:rsidRDefault="007C2E83" w:rsidP="007C2E83">
      <w:pPr>
        <w:ind w:left="1129"/>
        <w:jc w:val="center"/>
        <w:rPr>
          <w:bCs/>
          <w:sz w:val="23"/>
          <w:szCs w:val="23"/>
        </w:rPr>
      </w:pPr>
    </w:p>
    <w:p w:rsidR="007C2E83" w:rsidRDefault="007C2E83" w:rsidP="007C2E83">
      <w:pPr>
        <w:jc w:val="center"/>
      </w:pPr>
      <w:r w:rsidRPr="003B5195">
        <w:t>6. Нормативно – правовое отношение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ind w:firstLine="709"/>
        <w:jc w:val="both"/>
      </w:pPr>
      <w:r w:rsidRPr="003B5195">
        <w:t xml:space="preserve">Нормативно – правовое отношение Программы отражено в приложении </w:t>
      </w:r>
      <w:r>
        <w:t>4</w:t>
      </w:r>
      <w:r w:rsidRPr="003B5195">
        <w:t xml:space="preserve"> к Программе.</w:t>
      </w:r>
    </w:p>
    <w:p w:rsidR="007C2E83" w:rsidRDefault="007C2E83" w:rsidP="007C2E83">
      <w:pPr>
        <w:jc w:val="both"/>
        <w:rPr>
          <w:sz w:val="23"/>
          <w:szCs w:val="23"/>
        </w:rPr>
      </w:pPr>
    </w:p>
    <w:p w:rsidR="007C2E83" w:rsidRPr="00491B8C" w:rsidRDefault="007C2E83" w:rsidP="007C2E83">
      <w:pPr>
        <w:jc w:val="both"/>
        <w:rPr>
          <w:sz w:val="23"/>
          <w:szCs w:val="23"/>
        </w:rPr>
      </w:pPr>
    </w:p>
    <w:p w:rsidR="007C2E83" w:rsidRDefault="007C2E83" w:rsidP="007C2E83">
      <w:pPr>
        <w:widowControl w:val="0"/>
        <w:jc w:val="center"/>
      </w:pPr>
      <w:r>
        <w:t>7</w:t>
      </w:r>
      <w:r w:rsidRPr="003B5195">
        <w:t>. Мониторинг реализации и оценка эффективности муниципальной Программы</w:t>
      </w:r>
    </w:p>
    <w:p w:rsidR="007C2E83" w:rsidRPr="003B5195" w:rsidRDefault="007C2E83" w:rsidP="007C2E83">
      <w:pPr>
        <w:widowControl w:val="0"/>
        <w:jc w:val="center"/>
      </w:pPr>
    </w:p>
    <w:p w:rsidR="007C2E83" w:rsidRPr="003B5195" w:rsidRDefault="007C2E83" w:rsidP="007C2E83">
      <w:pPr>
        <w:ind w:firstLine="709"/>
        <w:jc w:val="both"/>
      </w:pPr>
      <w:r w:rsidRPr="003B5195">
        <w:t xml:space="preserve">Программа реализуется в </w:t>
      </w:r>
      <w:r>
        <w:t>два</w:t>
      </w:r>
      <w:r w:rsidRPr="003B5195">
        <w:t xml:space="preserve"> этап</w:t>
      </w:r>
      <w:r>
        <w:t>а</w:t>
      </w:r>
      <w:r w:rsidRPr="003B5195">
        <w:t xml:space="preserve"> </w:t>
      </w:r>
      <w:r>
        <w:t>в 2018 году и в 2019.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В результате реализации мероприятий, предусмотренных программой, планируются следующие результаты реализации и показатели, определяющие эффективность жилищной политики в</w:t>
      </w:r>
      <w:r>
        <w:rPr>
          <w:bCs/>
        </w:rPr>
        <w:t xml:space="preserve"> муниципальном образовании</w:t>
      </w:r>
      <w:r w:rsidRPr="003B5195">
        <w:rPr>
          <w:bCs/>
        </w:rPr>
        <w:t xml:space="preserve"> </w:t>
      </w:r>
      <w:r>
        <w:rPr>
          <w:bCs/>
        </w:rPr>
        <w:t>Громовское сельское поселение муниципального образования  Приозерский муниципальный район Ленинградской области</w:t>
      </w:r>
      <w:r w:rsidRPr="003B5195">
        <w:rPr>
          <w:bCs/>
        </w:rPr>
        <w:t>: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 xml:space="preserve">- Доля семей граждан, улучшивших жилищные условия, от количества </w:t>
      </w:r>
      <w:proofErr w:type="gramStart"/>
      <w:r w:rsidRPr="003B5195">
        <w:rPr>
          <w:bCs/>
        </w:rPr>
        <w:t>семей, желающих улучшить жилищные условия к концу 201</w:t>
      </w:r>
      <w:r>
        <w:rPr>
          <w:bCs/>
        </w:rPr>
        <w:t>9</w:t>
      </w:r>
      <w:r w:rsidRPr="003B5195">
        <w:rPr>
          <w:bCs/>
        </w:rPr>
        <w:t xml:space="preserve"> года составит</w:t>
      </w:r>
      <w:proofErr w:type="gramEnd"/>
      <w:r w:rsidRPr="003B5195">
        <w:rPr>
          <w:bCs/>
        </w:rPr>
        <w:t xml:space="preserve"> </w:t>
      </w:r>
      <w:r>
        <w:rPr>
          <w:bCs/>
        </w:rPr>
        <w:t xml:space="preserve">4 </w:t>
      </w:r>
      <w:r w:rsidRPr="003B5195">
        <w:rPr>
          <w:bCs/>
        </w:rPr>
        <w:t>процент</w:t>
      </w:r>
      <w:r>
        <w:rPr>
          <w:bCs/>
        </w:rPr>
        <w:t>а</w:t>
      </w:r>
      <w:r w:rsidRPr="003B5195">
        <w:rPr>
          <w:bCs/>
        </w:rPr>
        <w:t>;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 xml:space="preserve">- Улучшение жилищных условий </w:t>
      </w:r>
      <w:r>
        <w:t>1</w:t>
      </w:r>
      <w:r w:rsidRPr="003B5195">
        <w:t xml:space="preserve"> семь</w:t>
      </w:r>
      <w:r>
        <w:t>е</w:t>
      </w:r>
      <w:r w:rsidRPr="003B5195">
        <w:t>;</w:t>
      </w: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 xml:space="preserve">- Приобретение (строительство) жилья гражданами – </w:t>
      </w:r>
      <w:r>
        <w:t>144</w:t>
      </w:r>
      <w:r w:rsidRPr="003B5195">
        <w:rPr>
          <w:color w:val="FF0000"/>
        </w:rPr>
        <w:t xml:space="preserve"> </w:t>
      </w:r>
      <w:r>
        <w:t>кв.</w:t>
      </w:r>
      <w:r w:rsidRPr="003B5195">
        <w:t>м;</w:t>
      </w: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>8</w:t>
      </w:r>
      <w:r w:rsidRPr="003B5195">
        <w:t>. Методика оценки эффективности Программы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B5195">
        <w:rPr>
          <w:bCs/>
        </w:rPr>
        <w:t>Оценка эффективности реализации Программы проводится на основе оценки: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 xml:space="preserve">1. Степени достижения цели и решения задач программы </w:t>
      </w:r>
      <w:r w:rsidRPr="003B5195">
        <w:t xml:space="preserve">(Сд) </w:t>
      </w:r>
      <w:r w:rsidRPr="003B5195">
        <w:rPr>
          <w:bCs/>
        </w:rPr>
        <w:t>путем сопоставления фактически достигнутых значений показателей (индикаторов) Программы и их плановых значений. Р</w:t>
      </w:r>
      <w:r w:rsidRPr="003B5195">
        <w:t>ассчитывается по формуле: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Зф / Зп x 100%,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где: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Зф - фактическое значение показателя (индикатора)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или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Зп / 3ф x 100% (для показателей (индикаторов), желаемой тенденцией развития которых является снижение значений).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(</w:t>
      </w:r>
      <w:r w:rsidRPr="003B5195">
        <w:t>Уф)</w:t>
      </w:r>
      <w:r w:rsidRPr="003B5195">
        <w:rPr>
          <w:bCs/>
        </w:rPr>
        <w:t xml:space="preserve"> путем сопоставления плановых и фактических объемов финансирования Программы и основного мероприятия Программы. О</w:t>
      </w:r>
      <w:r w:rsidRPr="003B5195">
        <w:t>пределяется по формуле: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= Фф / Фп x 100%,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где: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- уровень финансирования реализации основных мероприятий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Фф - фактический объем финансовых ресурсов, направленный на реализацию мероприятий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Фп - плановый объем финансовых ресурсов на соответствующий отчетный период.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B5195">
        <w:rPr>
          <w:bCs/>
        </w:rPr>
        <w:t>3.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отчетов о реализации Программы.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lastRenderedPageBreak/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интервалы значений показателя, при которых реализация Программы характеризуется: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высоким уровнем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удовлетворительным уровнем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неудовлетворительным уровнем эффективности.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Оценка эффективности реализации программы проводится ответственным исполнителем ежегодно в установленные сроки.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Программа считается реализуемой с высоким уровнем эффективности, если: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значения 95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 xml:space="preserve">- не менее 95 процентов мероприятий, запланированных на отчетный год, </w:t>
      </w:r>
      <w:proofErr w:type="gramStart"/>
      <w:r w:rsidRPr="003B5195">
        <w:t>выполнены</w:t>
      </w:r>
      <w:proofErr w:type="gramEnd"/>
      <w:r w:rsidRPr="003B5195">
        <w:t xml:space="preserve"> в полном объеме.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Программа считается реализуемой с удовлетворительным уровнем эффективности, если: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значения 80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 xml:space="preserve">- не менее 80 процентов мероприятий, запланированных на отчетный год, </w:t>
      </w:r>
      <w:proofErr w:type="gramStart"/>
      <w:r w:rsidRPr="003B5195">
        <w:t>выполнены</w:t>
      </w:r>
      <w:proofErr w:type="gramEnd"/>
      <w:r w:rsidRPr="003B5195">
        <w:t xml:space="preserve"> в полном объеме.</w:t>
      </w: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tabs>
          <w:tab w:val="num" w:pos="0"/>
        </w:tabs>
        <w:autoSpaceDE w:val="0"/>
        <w:autoSpaceDN w:val="0"/>
        <w:adjustRightInd w:val="0"/>
        <w:jc w:val="both"/>
      </w:pPr>
    </w:p>
    <w:p w:rsidR="007C2E83" w:rsidRPr="00491B8C" w:rsidRDefault="007C2E83" w:rsidP="007C2E83">
      <w:pPr>
        <w:widowControl w:val="0"/>
        <w:autoSpaceDE w:val="0"/>
        <w:autoSpaceDN w:val="0"/>
        <w:adjustRightInd w:val="0"/>
        <w:rPr>
          <w:rFonts w:cs="Arial"/>
          <w:b/>
        </w:rPr>
        <w:sectPr w:rsidR="007C2E83" w:rsidRPr="00491B8C" w:rsidSect="00491B8C">
          <w:headerReference w:type="default" r:id="rId7"/>
          <w:pgSz w:w="11906" w:h="16838"/>
          <w:pgMar w:top="425" w:right="567" w:bottom="426" w:left="1418" w:header="709" w:footer="709" w:gutter="0"/>
          <w:cols w:space="708"/>
          <w:docGrid w:linePitch="360"/>
        </w:sectPr>
      </w:pPr>
    </w:p>
    <w:p w:rsidR="00104E73" w:rsidRDefault="00104E73"/>
    <w:tbl>
      <w:tblPr>
        <w:tblW w:w="5408" w:type="pct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783"/>
        <w:gridCol w:w="1489"/>
        <w:gridCol w:w="1439"/>
        <w:gridCol w:w="2435"/>
      </w:tblGrid>
      <w:tr w:rsidR="008C68EB" w:rsidRPr="008004CD" w:rsidTr="00537E5C">
        <w:trPr>
          <w:trHeight w:val="80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537E5C" w:rsidRDefault="00537E5C" w:rsidP="00537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C68EB" w:rsidRPr="008004CD" w:rsidRDefault="008C68EB" w:rsidP="00537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37E5C" w:rsidRPr="008004CD" w:rsidTr="00537E5C">
        <w:trPr>
          <w:trHeight w:val="600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8C68EB" w:rsidRPr="008004CD" w:rsidRDefault="00912190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8C68EB" w:rsidRPr="008004CD" w:rsidRDefault="00912190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2019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537E5C" w:rsidP="00537E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«Переселение граждан </w:t>
            </w:r>
            <w:r w:rsid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аварийного жилищного фонда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3 490,3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3 490,3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12190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537E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3 329,8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Pr="00912190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3 329,8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160,5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537E5C" w:rsidRPr="008004CD" w:rsidTr="00537E5C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265A4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1D6F3C" w:rsidRDefault="00DD7682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6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3 490,3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1D6F3C" w:rsidRDefault="00DD7682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6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3 490,3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Зф / Зп x 100%,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где: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Зф - фактическое значение показателя (индикатора)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или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Зп / 3ф x 100% (для показателей (индикаторов), желаемой тенденцией развития которых является снижение значений).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B5195">
        <w:t>Сд</w:t>
      </w:r>
      <w:proofErr w:type="spellEnd"/>
      <w:r w:rsidRPr="003B5195">
        <w:t xml:space="preserve"> = </w:t>
      </w:r>
      <w:r w:rsidR="00DD7682" w:rsidRPr="00DD7682">
        <w:t>3 490,3</w:t>
      </w:r>
      <w:r w:rsidRPr="003B5195">
        <w:t xml:space="preserve">/ </w:t>
      </w:r>
      <w:r w:rsidR="00DD7682" w:rsidRPr="00DD7682">
        <w:t>3 490,3</w:t>
      </w:r>
      <w:r w:rsidR="00DD7682">
        <w:t xml:space="preserve"> </w:t>
      </w:r>
      <w:r w:rsidRPr="003B5195">
        <w:t>x 100%,</w:t>
      </w:r>
      <w:r>
        <w:t>= 100%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(</w:t>
      </w:r>
      <w:r w:rsidRPr="003B5195">
        <w:t>Уф)</w:t>
      </w:r>
      <w:r w:rsidRPr="003B5195">
        <w:rPr>
          <w:bCs/>
        </w:rPr>
        <w:t xml:space="preserve"> путем сопоставления плановых и фактических объемов финансирования Программы и основного мероприятия Программы. О</w:t>
      </w:r>
      <w:r w:rsidRPr="003B5195">
        <w:t>пределяется по формуле: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  <w:r w:rsidRPr="003B5195">
        <w:t>Уф = Фф / Фп x 100%,</w:t>
      </w:r>
      <w:r>
        <w:t xml:space="preserve"> 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  <w:r>
        <w:t>УФ=</w:t>
      </w:r>
      <w:r w:rsidR="00DD7682" w:rsidRPr="00DD7682">
        <w:t>3 490,3</w:t>
      </w:r>
      <w:r>
        <w:t>/</w:t>
      </w:r>
      <w:r w:rsidR="00DD7682" w:rsidRPr="00DD7682">
        <w:t>3 490,3</w:t>
      </w:r>
      <w:r w:rsidR="00DD7682">
        <w:t xml:space="preserve"> </w:t>
      </w:r>
      <w:bookmarkStart w:id="0" w:name="_GoBack"/>
      <w:bookmarkEnd w:id="0"/>
      <w:r>
        <w:t>*100=100%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где: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- уровень финансирования реализации основных мероприятий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Фф - фактический объем финансовых ресурсов, направленный на реализацию мероприятий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Фп - плановый объем финансовых ресурсов на соответствующий отчетный период.</w:t>
      </w:r>
    </w:p>
    <w:p w:rsidR="008C68EB" w:rsidRDefault="008C68EB" w:rsidP="008C68EB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8C68EB" w:rsidRDefault="008C68EB" w:rsidP="008C68EB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8C68EB" w:rsidRPr="008C68EB" w:rsidRDefault="008C68EB" w:rsidP="008C68EB">
      <w:pPr>
        <w:jc w:val="both"/>
      </w:pPr>
      <w:r w:rsidRPr="00D05CFD">
        <w:rPr>
          <w:b/>
          <w:i/>
          <w:sz w:val="20"/>
          <w:szCs w:val="20"/>
        </w:rPr>
        <w:t>Вывод:</w:t>
      </w:r>
      <w:r w:rsidRPr="00D05CFD">
        <w:rPr>
          <w:sz w:val="20"/>
          <w:szCs w:val="20"/>
        </w:rPr>
        <w:t xml:space="preserve"> эффективность реализации муниципальной программы </w:t>
      </w:r>
      <w:r w:rsidRPr="00582AFD">
        <w:t>«</w:t>
      </w:r>
      <w:r>
        <w:t xml:space="preserve">Обеспечение качественным жильем </w:t>
      </w:r>
      <w:r w:rsidRPr="00582AFD">
        <w:t>граждан на территории</w:t>
      </w:r>
      <w:r>
        <w:t xml:space="preserve"> </w:t>
      </w: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</w:t>
      </w:r>
      <w:r>
        <w:t>адской области на 2018-2019 годы</w:t>
      </w:r>
      <w:r w:rsidRPr="00582AFD">
        <w:t>»</w:t>
      </w:r>
      <w:r>
        <w:t xml:space="preserve"> </w:t>
      </w:r>
      <w:r w:rsidRPr="00D05CFD">
        <w:rPr>
          <w:sz w:val="20"/>
          <w:szCs w:val="20"/>
        </w:rPr>
        <w:t>высокая</w:t>
      </w:r>
    </w:p>
    <w:p w:rsidR="007C2E83" w:rsidRDefault="007C2E83" w:rsidP="008C68EB">
      <w:pPr>
        <w:jc w:val="both"/>
      </w:pPr>
    </w:p>
    <w:sectPr w:rsidR="007C2E8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AA" w:rsidRDefault="000231AA" w:rsidP="00094107">
      <w:r>
        <w:separator/>
      </w:r>
    </w:p>
  </w:endnote>
  <w:endnote w:type="continuationSeparator" w:id="0">
    <w:p w:rsidR="000231AA" w:rsidRDefault="000231AA" w:rsidP="000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AA" w:rsidRDefault="000231AA" w:rsidP="00094107">
      <w:r>
        <w:separator/>
      </w:r>
    </w:p>
  </w:footnote>
  <w:footnote w:type="continuationSeparator" w:id="0">
    <w:p w:rsidR="000231AA" w:rsidRDefault="000231AA" w:rsidP="0009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B2" w:rsidRPr="00491B8C" w:rsidRDefault="000231AA" w:rsidP="00491B8C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E83"/>
    <w:rsid w:val="000231AA"/>
    <w:rsid w:val="00094107"/>
    <w:rsid w:val="00104E73"/>
    <w:rsid w:val="002D6C88"/>
    <w:rsid w:val="003861A2"/>
    <w:rsid w:val="004027D4"/>
    <w:rsid w:val="00537E5C"/>
    <w:rsid w:val="006E6010"/>
    <w:rsid w:val="007C2E83"/>
    <w:rsid w:val="007E1300"/>
    <w:rsid w:val="008047CC"/>
    <w:rsid w:val="008C68EB"/>
    <w:rsid w:val="00912190"/>
    <w:rsid w:val="00AD56AD"/>
    <w:rsid w:val="00D95201"/>
    <w:rsid w:val="00DD7682"/>
    <w:rsid w:val="00DE2F3B"/>
    <w:rsid w:val="00DF77DE"/>
    <w:rsid w:val="00E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Алексеева Светлана</cp:lastModifiedBy>
  <cp:revision>3</cp:revision>
  <cp:lastPrinted>2019-04-01T08:14:00Z</cp:lastPrinted>
  <dcterms:created xsi:type="dcterms:W3CDTF">2020-02-26T06:16:00Z</dcterms:created>
  <dcterms:modified xsi:type="dcterms:W3CDTF">2020-02-27T07:32:00Z</dcterms:modified>
</cp:coreProperties>
</file>