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Приложение </w:t>
      </w:r>
      <w:r w:rsidR="003861A2">
        <w:rPr>
          <w:rFonts w:ascii="Calibri" w:eastAsia="Calibri" w:hAnsi="Calibri" w:cs="Calibri"/>
          <w:color w:val="000000"/>
          <w:sz w:val="20"/>
          <w:szCs w:val="20"/>
        </w:rPr>
        <w:t>1</w:t>
      </w:r>
    </w:p>
    <w:p w:rsidR="00DE2F3B" w:rsidRDefault="00DE2F3B" w:rsidP="00DE2F3B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DE2F3B" w:rsidRDefault="00DE2F3B" w:rsidP="00DE2F3B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К постановлению от  </w:t>
      </w:r>
      <w:r w:rsidR="00FE648B">
        <w:rPr>
          <w:sz w:val="20"/>
          <w:szCs w:val="20"/>
        </w:rPr>
        <w:t>24.02.</w:t>
      </w:r>
      <w:r>
        <w:rPr>
          <w:sz w:val="20"/>
          <w:szCs w:val="20"/>
        </w:rPr>
        <w:t>20</w:t>
      </w:r>
      <w:r w:rsidR="00FE648B">
        <w:rPr>
          <w:sz w:val="20"/>
          <w:szCs w:val="20"/>
        </w:rPr>
        <w:t xml:space="preserve">21 </w:t>
      </w:r>
      <w:r>
        <w:rPr>
          <w:sz w:val="20"/>
          <w:szCs w:val="20"/>
        </w:rPr>
        <w:t xml:space="preserve"> года    №</w:t>
      </w:r>
      <w:r w:rsidR="00FE648B">
        <w:rPr>
          <w:sz w:val="20"/>
          <w:szCs w:val="20"/>
        </w:rPr>
        <w:t xml:space="preserve"> 49</w:t>
      </w:r>
    </w:p>
    <w:p w:rsidR="003861A2" w:rsidRDefault="00DE2F3B" w:rsidP="003861A2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«Об утверждении отчета о </w:t>
      </w:r>
      <w:r w:rsidR="003861A2" w:rsidRPr="003861A2">
        <w:rPr>
          <w:sz w:val="20"/>
          <w:szCs w:val="20"/>
        </w:rPr>
        <w:t xml:space="preserve">реализации муниципальной 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программы муниципального образования Громовское 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>сельское поселение муниципального образования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Приозерский муниципальный район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Ленинградской области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«Обеспечение качественным жильем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граждан на территории муниципального образования</w:t>
      </w:r>
    </w:p>
    <w:p w:rsidR="003861A2" w:rsidRDefault="003861A2" w:rsidP="003861A2">
      <w:pPr>
        <w:spacing w:line="20" w:lineRule="atLeast"/>
        <w:jc w:val="right"/>
        <w:rPr>
          <w:sz w:val="20"/>
          <w:szCs w:val="20"/>
        </w:rPr>
      </w:pPr>
      <w:r w:rsidRPr="003861A2">
        <w:rPr>
          <w:sz w:val="20"/>
          <w:szCs w:val="20"/>
        </w:rPr>
        <w:t xml:space="preserve"> Приозерский муниципальный район</w:t>
      </w:r>
    </w:p>
    <w:p w:rsidR="00DE2F3B" w:rsidRDefault="003861A2" w:rsidP="003861A2">
      <w:pPr>
        <w:spacing w:line="20" w:lineRule="atLeast"/>
        <w:jc w:val="right"/>
        <w:rPr>
          <w:rFonts w:eastAsiaTheme="minorEastAsia"/>
          <w:sz w:val="20"/>
          <w:szCs w:val="20"/>
        </w:rPr>
      </w:pPr>
      <w:r w:rsidRPr="003861A2">
        <w:rPr>
          <w:sz w:val="20"/>
          <w:szCs w:val="20"/>
        </w:rPr>
        <w:t xml:space="preserve"> Ленинградской области на 20</w:t>
      </w:r>
      <w:r w:rsidR="00FE648B">
        <w:rPr>
          <w:sz w:val="20"/>
          <w:szCs w:val="20"/>
        </w:rPr>
        <w:t>20</w:t>
      </w:r>
      <w:r w:rsidRPr="003861A2">
        <w:rPr>
          <w:sz w:val="20"/>
          <w:szCs w:val="20"/>
        </w:rPr>
        <w:t>-20</w:t>
      </w:r>
      <w:r w:rsidR="00FE648B">
        <w:rPr>
          <w:sz w:val="20"/>
          <w:szCs w:val="20"/>
        </w:rPr>
        <w:t>22</w:t>
      </w:r>
      <w:r w:rsidRPr="003861A2">
        <w:rPr>
          <w:sz w:val="20"/>
          <w:szCs w:val="20"/>
        </w:rPr>
        <w:t xml:space="preserve"> годы»</w:t>
      </w:r>
      <w:r w:rsidR="00DE2F3B">
        <w:rPr>
          <w:sz w:val="20"/>
          <w:szCs w:val="20"/>
        </w:rPr>
        <w:t>»</w:t>
      </w:r>
    </w:p>
    <w:p w:rsidR="007C2E83" w:rsidRPr="00582AFD" w:rsidRDefault="007C2E83" w:rsidP="007C2E83">
      <w:pPr>
        <w:jc w:val="center"/>
      </w:pPr>
    </w:p>
    <w:p w:rsidR="007C2E83" w:rsidRPr="00582AFD" w:rsidRDefault="007C2E83" w:rsidP="007C2E83">
      <w:pPr>
        <w:jc w:val="center"/>
      </w:pPr>
      <w:r w:rsidRPr="00582AFD">
        <w:t xml:space="preserve">Муниципальная программа </w:t>
      </w:r>
    </w:p>
    <w:p w:rsidR="007C2E83" w:rsidRPr="00582AFD" w:rsidRDefault="007C2E83" w:rsidP="007C2E83">
      <w:pPr>
        <w:jc w:val="center"/>
      </w:pP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Ленинградской области</w:t>
      </w:r>
    </w:p>
    <w:p w:rsidR="007C2E83" w:rsidRPr="00582AFD" w:rsidRDefault="00DE2F3B" w:rsidP="00DE2F3B">
      <w:r>
        <w:t xml:space="preserve">                               </w:t>
      </w:r>
      <w:r w:rsidR="007C2E83" w:rsidRPr="00582AFD">
        <w:t>«Обеспечение качественным жильем граждан на территории</w:t>
      </w:r>
    </w:p>
    <w:p w:rsidR="007C2E83" w:rsidRDefault="007C2E83" w:rsidP="007C2E83">
      <w:pPr>
        <w:jc w:val="center"/>
      </w:pPr>
      <w:r w:rsidRPr="00582AFD">
        <w:t xml:space="preserve"> 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</w:t>
      </w:r>
      <w:r>
        <w:t>адской области на 20</w:t>
      </w:r>
      <w:r w:rsidR="00FE648B">
        <w:t>20</w:t>
      </w:r>
      <w:r>
        <w:t>-20</w:t>
      </w:r>
      <w:r w:rsidR="00FE648B">
        <w:t xml:space="preserve">20 </w:t>
      </w:r>
      <w:r>
        <w:t>годы</w:t>
      </w:r>
      <w:r w:rsidRPr="00582AFD">
        <w:t>»</w:t>
      </w:r>
    </w:p>
    <w:p w:rsidR="00DE2F3B" w:rsidRDefault="00DE2F3B" w:rsidP="007C2E83">
      <w:pPr>
        <w:jc w:val="center"/>
      </w:pPr>
    </w:p>
    <w:p w:rsidR="007C2E83" w:rsidRDefault="007C2E83" w:rsidP="00DE2F3B">
      <w:pPr>
        <w:shd w:val="clear" w:color="auto" w:fill="FFFFFF"/>
        <w:ind w:right="5"/>
        <w:jc w:val="center"/>
        <w:rPr>
          <w:sz w:val="20"/>
          <w:szCs w:val="20"/>
        </w:rPr>
      </w:pPr>
      <w:r w:rsidRPr="00937442">
        <w:rPr>
          <w:sz w:val="20"/>
          <w:szCs w:val="20"/>
        </w:rPr>
        <w:t>Паспорт</w:t>
      </w:r>
    </w:p>
    <w:p w:rsidR="00DE2F3B" w:rsidRPr="00937442" w:rsidRDefault="00DE2F3B" w:rsidP="00DE2F3B">
      <w:pPr>
        <w:shd w:val="clear" w:color="auto" w:fill="FFFFFF"/>
        <w:ind w:right="5"/>
        <w:jc w:val="center"/>
        <w:rPr>
          <w:sz w:val="20"/>
          <w:szCs w:val="20"/>
        </w:rPr>
      </w:pPr>
    </w:p>
    <w:p w:rsidR="007C2E83" w:rsidRPr="00937442" w:rsidRDefault="007C2E83" w:rsidP="007C2E83">
      <w:pPr>
        <w:shd w:val="clear" w:color="auto" w:fill="FFFFFF"/>
        <w:ind w:right="5"/>
        <w:jc w:val="center"/>
        <w:rPr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513"/>
      </w:tblGrid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Полное наименование Программы</w:t>
            </w:r>
          </w:p>
        </w:tc>
        <w:tc>
          <w:tcPr>
            <w:tcW w:w="7513" w:type="dxa"/>
            <w:shd w:val="clear" w:color="auto" w:fill="auto"/>
          </w:tcPr>
          <w:p w:rsidR="007C2E83" w:rsidRPr="00937442" w:rsidRDefault="007C2E83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Муниципальная программа «Обеспечение качественным жильем граждан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Громовское сельское поселение муниципального образования </w:t>
            </w:r>
            <w:r w:rsidRPr="00937442">
              <w:rPr>
                <w:sz w:val="20"/>
                <w:szCs w:val="20"/>
              </w:rPr>
              <w:t xml:space="preserve"> Приозерский муниципальный район Ленингр</w:t>
            </w:r>
            <w:r>
              <w:rPr>
                <w:sz w:val="20"/>
                <w:szCs w:val="20"/>
              </w:rPr>
              <w:t>адской области на 20</w:t>
            </w:r>
            <w:r w:rsidR="00FE648B">
              <w:rPr>
                <w:sz w:val="20"/>
                <w:szCs w:val="20"/>
              </w:rPr>
              <w:t>20-2022</w:t>
            </w:r>
            <w:r>
              <w:rPr>
                <w:sz w:val="20"/>
                <w:szCs w:val="20"/>
              </w:rPr>
              <w:t xml:space="preserve"> год</w:t>
            </w:r>
            <w:r w:rsidR="00FE648B">
              <w:rPr>
                <w:sz w:val="20"/>
                <w:szCs w:val="20"/>
              </w:rPr>
              <w:t>ы</w:t>
            </w:r>
            <w:r w:rsidRPr="00937442">
              <w:rPr>
                <w:sz w:val="20"/>
                <w:szCs w:val="20"/>
              </w:rPr>
              <w:t>» (далее - Программа).</w:t>
            </w:r>
          </w:p>
        </w:tc>
      </w:tr>
      <w:tr w:rsidR="007C2E83" w:rsidRPr="00937442" w:rsidTr="0064410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 xml:space="preserve">Фамилия, имя, отчество, должность, номер телефона и электронный адрес ответственного за разработку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93744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C2E83">
              <w:rPr>
                <w:sz w:val="20"/>
                <w:szCs w:val="20"/>
              </w:rPr>
              <w:t xml:space="preserve"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  <w:p w:rsidR="007C2E83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C2E83" w:rsidRPr="003F5CA7">
              <w:rPr>
                <w:sz w:val="20"/>
                <w:szCs w:val="20"/>
              </w:rPr>
              <w:t xml:space="preserve">Специалист администрация муниципального образования </w:t>
            </w:r>
            <w:r w:rsidR="007C2E83">
              <w:rPr>
                <w:sz w:val="20"/>
                <w:szCs w:val="20"/>
              </w:rPr>
              <w:t>Громовское</w:t>
            </w:r>
            <w:r w:rsidR="003861A2">
              <w:rPr>
                <w:sz w:val="20"/>
                <w:szCs w:val="20"/>
              </w:rPr>
              <w:t xml:space="preserve"> сельское поселение </w:t>
            </w:r>
          </w:p>
          <w:p w:rsid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</w:p>
          <w:p w:rsidR="00FF74B2" w:rsidRP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Светлана Вячеславовна</w:t>
            </w:r>
          </w:p>
          <w:p w:rsidR="00FF74B2" w:rsidRP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</w:rPr>
              <w:t xml:space="preserve">по </w:t>
            </w:r>
            <w:r w:rsidRPr="00FF74B2">
              <w:rPr>
                <w:sz w:val="20"/>
                <w:szCs w:val="20"/>
              </w:rPr>
              <w:t xml:space="preserve">жилищной политике администрация муниципального образования Громовское сельское поселение </w:t>
            </w:r>
          </w:p>
          <w:p w:rsidR="00FF74B2" w:rsidRPr="00D95201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8-813-79-99-471, adm-gromovo@yandex.ru</w:t>
            </w:r>
          </w:p>
        </w:tc>
      </w:tr>
      <w:tr w:rsidR="007C2E83" w:rsidRPr="00937442" w:rsidTr="0064410B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Pr="003F5CA7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3F5CA7">
              <w:rPr>
                <w:sz w:val="20"/>
                <w:szCs w:val="20"/>
              </w:rPr>
              <w:t xml:space="preserve">Соисполнители 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3F5CA7">
              <w:rPr>
                <w:sz w:val="20"/>
                <w:szCs w:val="20"/>
              </w:rPr>
              <w:t>муниципальной программы</w:t>
            </w:r>
            <w:r w:rsidRPr="003F5CA7">
              <w:rPr>
                <w:sz w:val="20"/>
                <w:szCs w:val="20"/>
              </w:rPr>
              <w:tab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E83" w:rsidRDefault="00D95201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- Организации, определяемые в порядке, установленном ФЗ-44 от 05.04.2013 года «О контрактной системе в сфере закупок товаров, работ, услуг и обеспечения государственных и муниципальных нужд»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:rsidR="00FF74B2" w:rsidRP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:rsidR="007C2E83" w:rsidRPr="0093744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Ведущий специалист-бухгалтер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513" w:type="dxa"/>
            <w:shd w:val="clear" w:color="auto" w:fill="auto"/>
          </w:tcPr>
          <w:p w:rsidR="007C2E83" w:rsidRPr="0093744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 xml:space="preserve">Муниципальная поддержка решения жилищной проблемы граждан, признанных в установленном </w:t>
            </w:r>
            <w:proofErr w:type="gramStart"/>
            <w:r w:rsidRPr="00FF74B2">
              <w:rPr>
                <w:sz w:val="20"/>
                <w:szCs w:val="20"/>
              </w:rPr>
              <w:t>порядке</w:t>
            </w:r>
            <w:proofErr w:type="gramEnd"/>
            <w:r w:rsidRPr="00FF74B2">
              <w:rPr>
                <w:sz w:val="20"/>
                <w:szCs w:val="20"/>
              </w:rPr>
              <w:t xml:space="preserve"> нуждающимися в улучшении жилищных условий на территории муниципального образования Громовское сельское поселение и создание условий,  обеспечивающих комфортные условия проживания граждан на территории муниципального образования Громовское сельское поселение (далее – МО Громовское сельское поселение);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7513" w:type="dxa"/>
            <w:shd w:val="clear" w:color="auto" w:fill="auto"/>
          </w:tcPr>
          <w:p w:rsidR="00FF74B2" w:rsidRP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содержание муниципального жилого фонда;</w:t>
            </w:r>
          </w:p>
          <w:p w:rsidR="00FF74B2" w:rsidRPr="00FF74B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возмещение расходов, связанных с содержанием временно свободных (незаселенных) жилых помещений;</w:t>
            </w:r>
          </w:p>
          <w:p w:rsidR="007C2E83" w:rsidRPr="00937442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расселение аварийного жилого фонда, признанного в           установленном порядке аварийным и подлежащим сносу в связи с физическим износом до 1 января 2017 года.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Подпрограммы муниципальной программы</w:t>
            </w:r>
          </w:p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(Приложение 1 к Программе)</w:t>
            </w:r>
          </w:p>
        </w:tc>
        <w:tc>
          <w:tcPr>
            <w:tcW w:w="7513" w:type="dxa"/>
            <w:shd w:val="clear" w:color="auto" w:fill="auto"/>
          </w:tcPr>
          <w:p w:rsidR="00D95201" w:rsidRPr="00D95201" w:rsidRDefault="00D95201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>Подпрограмма 1</w:t>
            </w:r>
          </w:p>
          <w:p w:rsidR="00D95201" w:rsidRPr="00D95201" w:rsidRDefault="00FF74B2" w:rsidP="00FF74B2">
            <w:pPr>
              <w:shd w:val="clear" w:color="auto" w:fill="FFFFFF"/>
              <w:ind w:righ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D95201" w:rsidRPr="00D95201">
              <w:rPr>
                <w:sz w:val="20"/>
                <w:szCs w:val="20"/>
              </w:rPr>
              <w:t xml:space="preserve">Капитальный ремонт многоквартирных домов муниципального образования Громовское сельское поселение муниципального образования Приозерский муниципальный район Ленинградской области»        (далее – Подпрограмма </w:t>
            </w:r>
            <w:r>
              <w:rPr>
                <w:sz w:val="20"/>
                <w:szCs w:val="20"/>
              </w:rPr>
              <w:t>1</w:t>
            </w:r>
            <w:r w:rsidR="00D95201" w:rsidRPr="00D95201">
              <w:rPr>
                <w:sz w:val="20"/>
                <w:szCs w:val="20"/>
              </w:rPr>
              <w:t xml:space="preserve">)                  </w:t>
            </w:r>
          </w:p>
          <w:p w:rsidR="00FF74B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Подпрограмма 2</w:t>
            </w:r>
          </w:p>
          <w:p w:rsidR="007C2E83" w:rsidRPr="009F4F1C" w:rsidRDefault="00D95201" w:rsidP="00FF74B2">
            <w:pPr>
              <w:shd w:val="clear" w:color="auto" w:fill="FFFFFF"/>
              <w:ind w:right="5"/>
              <w:jc w:val="both"/>
              <w:rPr>
                <w:bCs/>
                <w:sz w:val="20"/>
                <w:szCs w:val="20"/>
              </w:rPr>
            </w:pPr>
            <w:r w:rsidRPr="00D95201">
              <w:rPr>
                <w:sz w:val="20"/>
                <w:szCs w:val="20"/>
              </w:rPr>
              <w:t xml:space="preserve"> «Переселение граждан из аварийного жилищного фонда на территории муниципального образования Громовское сельское поселение муниципального </w:t>
            </w:r>
            <w:r w:rsidRPr="00D95201">
              <w:rPr>
                <w:sz w:val="20"/>
                <w:szCs w:val="20"/>
              </w:rPr>
              <w:lastRenderedPageBreak/>
              <w:t xml:space="preserve">образования Приозерский муниципальный район Ленинградской области на 2019 год» (далее – Подпрограмма </w:t>
            </w:r>
            <w:r w:rsidR="00FF74B2">
              <w:rPr>
                <w:sz w:val="20"/>
                <w:szCs w:val="20"/>
              </w:rPr>
              <w:t>2</w:t>
            </w:r>
            <w:r w:rsidRPr="00D95201">
              <w:rPr>
                <w:sz w:val="20"/>
                <w:szCs w:val="20"/>
              </w:rPr>
              <w:t>)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513" w:type="dxa"/>
            <w:shd w:val="clear" w:color="auto" w:fill="auto"/>
          </w:tcPr>
          <w:p w:rsidR="00FF74B2" w:rsidRPr="00FF74B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уменьшение доли расходов, связанных с содержанием временно свободных (незаселенных) жилых помещений</w:t>
            </w:r>
            <w:proofErr w:type="gramStart"/>
            <w:r w:rsidRPr="00FF74B2">
              <w:rPr>
                <w:sz w:val="20"/>
                <w:szCs w:val="20"/>
              </w:rPr>
              <w:t>, %;</w:t>
            </w:r>
            <w:proofErr w:type="gramEnd"/>
          </w:p>
          <w:p w:rsidR="007C2E83" w:rsidRPr="0093744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- уменьшение доли расселенной площади от общей площади непригодного для проживания жилищного фонда - %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FF74B2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и с</w:t>
            </w:r>
            <w:r w:rsidR="007C2E83" w:rsidRPr="00937442">
              <w:rPr>
                <w:sz w:val="20"/>
                <w:szCs w:val="20"/>
              </w:rPr>
              <w:t>роки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FF74B2" w:rsidRPr="00FF74B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Три этапа</w:t>
            </w:r>
          </w:p>
          <w:p w:rsidR="00FF74B2" w:rsidRPr="00FF74B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01.01.2020-31.12.2020г.</w:t>
            </w:r>
          </w:p>
          <w:p w:rsidR="00FF74B2" w:rsidRPr="00FF74B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01.01.2021-31.12.2021г.</w:t>
            </w:r>
          </w:p>
          <w:p w:rsidR="007C2E83" w:rsidRPr="00937442" w:rsidRDefault="00FF74B2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FF74B2">
              <w:rPr>
                <w:sz w:val="20"/>
                <w:szCs w:val="20"/>
              </w:rPr>
              <w:t>01.01.2022-31.12.2022г.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937442">
              <w:rPr>
                <w:sz w:val="20"/>
                <w:szCs w:val="20"/>
              </w:rPr>
              <w:t>Объем финансовых ресурсов, запланированных по Программе с указанием источников финансирования</w:t>
            </w:r>
          </w:p>
        </w:tc>
        <w:tc>
          <w:tcPr>
            <w:tcW w:w="7513" w:type="dxa"/>
            <w:shd w:val="clear" w:color="auto" w:fill="auto"/>
          </w:tcPr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 xml:space="preserve">Общий объем финансирования </w:t>
            </w:r>
            <w:r w:rsidR="00FF74B2">
              <w:rPr>
                <w:sz w:val="20"/>
                <w:szCs w:val="20"/>
              </w:rPr>
              <w:t>300</w:t>
            </w:r>
            <w:r w:rsidRPr="00537E5C">
              <w:rPr>
                <w:sz w:val="20"/>
                <w:szCs w:val="20"/>
              </w:rPr>
              <w:t xml:space="preserve"> тыс. руб.: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Федеральный бюджет  -      0,0   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 xml:space="preserve"> Областного бюджета – </w:t>
            </w:r>
            <w:r w:rsidR="00FF74B2">
              <w:rPr>
                <w:sz w:val="20"/>
                <w:szCs w:val="20"/>
              </w:rPr>
              <w:t>0,0</w:t>
            </w:r>
            <w:r w:rsidRPr="00537E5C">
              <w:rPr>
                <w:sz w:val="20"/>
                <w:szCs w:val="20"/>
              </w:rPr>
              <w:t xml:space="preserve"> тыс. руб.</w:t>
            </w:r>
          </w:p>
          <w:p w:rsidR="00537E5C" w:rsidRPr="00537E5C" w:rsidRDefault="00537E5C" w:rsidP="00537E5C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 xml:space="preserve">Бюджет муниципального образования – </w:t>
            </w:r>
            <w:r w:rsidR="00FF74B2">
              <w:rPr>
                <w:sz w:val="20"/>
                <w:szCs w:val="20"/>
              </w:rPr>
              <w:t>300</w:t>
            </w:r>
            <w:r w:rsidRPr="00537E5C">
              <w:rPr>
                <w:sz w:val="20"/>
                <w:szCs w:val="20"/>
              </w:rPr>
              <w:t xml:space="preserve"> тыс. руб.</w:t>
            </w:r>
          </w:p>
          <w:p w:rsidR="007C2E83" w:rsidRPr="00937442" w:rsidRDefault="00537E5C" w:rsidP="00FF74B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537E5C">
              <w:rPr>
                <w:sz w:val="20"/>
                <w:szCs w:val="20"/>
              </w:rPr>
              <w:t>Прочие источники финансирован</w:t>
            </w:r>
            <w:r w:rsidR="00FF74B2">
              <w:rPr>
                <w:sz w:val="20"/>
                <w:szCs w:val="20"/>
              </w:rPr>
              <w:t>ия – 0,0 тыс. руб.</w:t>
            </w:r>
          </w:p>
        </w:tc>
      </w:tr>
      <w:tr w:rsidR="007C2E83" w:rsidRPr="00937442" w:rsidTr="0064410B">
        <w:tc>
          <w:tcPr>
            <w:tcW w:w="2978" w:type="dxa"/>
            <w:shd w:val="clear" w:color="auto" w:fill="auto"/>
          </w:tcPr>
          <w:p w:rsidR="007C2E83" w:rsidRPr="00937442" w:rsidRDefault="007C2E83" w:rsidP="00907332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221588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513" w:type="dxa"/>
            <w:shd w:val="clear" w:color="auto" w:fill="auto"/>
          </w:tcPr>
          <w:p w:rsidR="00635D7B" w:rsidRPr="00635D7B" w:rsidRDefault="00635D7B" w:rsidP="00635D7B">
            <w:pPr>
              <w:shd w:val="clear" w:color="auto" w:fill="FFFFFF"/>
              <w:ind w:right="5"/>
              <w:jc w:val="center"/>
              <w:rPr>
                <w:bCs/>
                <w:sz w:val="20"/>
                <w:szCs w:val="20"/>
              </w:rPr>
            </w:pPr>
            <w:proofErr w:type="gramStart"/>
            <w:r w:rsidRPr="00635D7B">
              <w:rPr>
                <w:bCs/>
                <w:sz w:val="20"/>
                <w:szCs w:val="20"/>
              </w:rPr>
              <w:t>Снижении</w:t>
            </w:r>
            <w:proofErr w:type="gramEnd"/>
            <w:r w:rsidRPr="00635D7B">
              <w:rPr>
                <w:bCs/>
                <w:sz w:val="20"/>
                <w:szCs w:val="20"/>
              </w:rPr>
              <w:t xml:space="preserve"> доля аварийного жилищного фонда, подлежащего сносу </w:t>
            </w:r>
          </w:p>
          <w:p w:rsidR="007C2E83" w:rsidRPr="00937442" w:rsidRDefault="00635D7B" w:rsidP="00635D7B">
            <w:pPr>
              <w:shd w:val="clear" w:color="auto" w:fill="FFFFFF"/>
              <w:ind w:right="5"/>
              <w:jc w:val="center"/>
              <w:rPr>
                <w:sz w:val="20"/>
                <w:szCs w:val="20"/>
              </w:rPr>
            </w:pPr>
            <w:r w:rsidRPr="00635D7B">
              <w:rPr>
                <w:bCs/>
                <w:sz w:val="20"/>
                <w:szCs w:val="20"/>
              </w:rPr>
              <w:t xml:space="preserve">                                     в 2020 году</w:t>
            </w:r>
            <w:proofErr w:type="gramStart"/>
            <w:r w:rsidRPr="00635D7B">
              <w:rPr>
                <w:bCs/>
                <w:sz w:val="20"/>
                <w:szCs w:val="20"/>
              </w:rPr>
              <w:t xml:space="preserve"> –  %;</w:t>
            </w:r>
            <w:proofErr w:type="gramEnd"/>
          </w:p>
        </w:tc>
      </w:tr>
    </w:tbl>
    <w:p w:rsidR="007C2E83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7C2E83" w:rsidRPr="00491B8C" w:rsidRDefault="007C2E83" w:rsidP="007C2E83">
      <w:pPr>
        <w:shd w:val="clear" w:color="auto" w:fill="FFFFFF"/>
        <w:ind w:right="5"/>
        <w:jc w:val="center"/>
        <w:rPr>
          <w:b/>
          <w:bCs/>
          <w:spacing w:val="-9"/>
          <w:sz w:val="23"/>
          <w:szCs w:val="23"/>
        </w:rPr>
      </w:pPr>
    </w:p>
    <w:p w:rsidR="007C2E83" w:rsidRPr="003B5195" w:rsidRDefault="007C2E83" w:rsidP="007C2E83">
      <w:pPr>
        <w:jc w:val="center"/>
      </w:pPr>
      <w:r w:rsidRPr="003B5195">
        <w:t>1.</w:t>
      </w:r>
      <w:r w:rsidRPr="00A74643">
        <w:rPr>
          <w:b/>
        </w:rPr>
        <w:t xml:space="preserve"> </w:t>
      </w:r>
      <w:r w:rsidRPr="003B5195">
        <w:t>Общая характеристика, основные проблемы и прогноз развития</w:t>
      </w:r>
    </w:p>
    <w:p w:rsidR="007C2E83" w:rsidRDefault="007C2E83" w:rsidP="007C2E83">
      <w:pPr>
        <w:jc w:val="center"/>
      </w:pPr>
      <w:r w:rsidRPr="003B5195">
        <w:t xml:space="preserve"> сферы реализации Программы</w:t>
      </w:r>
    </w:p>
    <w:p w:rsidR="007C2E83" w:rsidRPr="003B5195" w:rsidRDefault="007C2E83" w:rsidP="007C2E83">
      <w:pPr>
        <w:jc w:val="center"/>
      </w:pPr>
    </w:p>
    <w:p w:rsidR="00D063BF" w:rsidRDefault="00D063BF" w:rsidP="00D063BF">
      <w:pPr>
        <w:ind w:firstLine="709"/>
        <w:jc w:val="both"/>
      </w:pPr>
      <w:r>
        <w:t>Муниципальная программа «Обеспечение качественным жильем граждан на территории муниципального образования Громовское сельское поселение на 2020-2022 годы» (далее - Программа) предусматривает повышение качества предоставления коммунальных услуг для населения и создание условий для комфортного проживания населения.</w:t>
      </w:r>
    </w:p>
    <w:p w:rsidR="00D063BF" w:rsidRDefault="00D063BF" w:rsidP="00D063BF">
      <w:pPr>
        <w:ind w:firstLine="709"/>
        <w:jc w:val="both"/>
      </w:pPr>
      <w:r>
        <w:t xml:space="preserve"> Программа направлена на обеспечение надежного и бесперебойного снабжения потребителей коммунальными услугами.</w:t>
      </w:r>
    </w:p>
    <w:p w:rsidR="00D063BF" w:rsidRDefault="00D063BF" w:rsidP="00D063BF">
      <w:pPr>
        <w:ind w:firstLine="709"/>
        <w:jc w:val="both"/>
      </w:pPr>
      <w:r>
        <w:t xml:space="preserve">Одним 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муниципальном образовании Громовское сельское поселение МО Приозерский район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:rsidR="00D063BF" w:rsidRDefault="00D063BF" w:rsidP="00D063BF">
      <w:pPr>
        <w:ind w:firstLine="709"/>
        <w:jc w:val="both"/>
      </w:pPr>
      <w:r>
        <w:t>Данная проблема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граждан к ресурсам коммунального хозяйства и снижает возможности их использования. Переселение граждан из аварийного жилищного фонда, является одной из наиболее актуальных задач и требует скорейшего решения с использованием программно-целевого метода.</w:t>
      </w:r>
    </w:p>
    <w:p w:rsidR="00D063BF" w:rsidRDefault="00D063BF" w:rsidP="00D063BF">
      <w:pPr>
        <w:ind w:firstLine="709"/>
        <w:jc w:val="both"/>
      </w:pPr>
      <w:r>
        <w:t xml:space="preserve">     В муниципальном образовании Громовское сельское поселение муниципального образования Приозерский муниципальный район Ленинградской области  на 1 января 2020 г. площадь жилых помещений аварийного жилищного фонда, учтенного в реестре, составляет 184,3 кв.м. (всего – 2 жилых дома), в котором подлежат сносу 2 жилых многоквартирных дома.</w:t>
      </w:r>
    </w:p>
    <w:p w:rsidR="00D063BF" w:rsidRDefault="00D063BF" w:rsidP="00D063BF">
      <w:pPr>
        <w:ind w:firstLine="709"/>
        <w:jc w:val="both"/>
      </w:pPr>
      <w:r>
        <w:t xml:space="preserve">     В муниципальном образовании Громовское сельское поселение муниципального образования Приозерский муниципальный район Ленинградской области  на 1 января 2020 г. имеется временно незаселенные жилые помещения. </w:t>
      </w:r>
    </w:p>
    <w:p w:rsidR="00D063BF" w:rsidRDefault="00D063BF" w:rsidP="00D063BF">
      <w:pPr>
        <w:ind w:firstLine="709"/>
        <w:jc w:val="both"/>
      </w:pPr>
      <w:r>
        <w:t>Программа предусматривает повышение качества предоставления коммунальных услуг для населения и создание условий для комфортного проживания населения. Программа направлена на снижение расходов, связанных с содержанием временно свободных (незаселенных) жилых помещений.</w:t>
      </w:r>
    </w:p>
    <w:p w:rsidR="007C2E83" w:rsidRDefault="007C2E83" w:rsidP="00D063BF">
      <w:pPr>
        <w:ind w:firstLine="709"/>
        <w:jc w:val="both"/>
      </w:pPr>
      <w:r>
        <w:lastRenderedPageBreak/>
        <w:t>Благодаря реализации муниципальной программы к концу 20</w:t>
      </w:r>
      <w:r w:rsidR="00D063BF">
        <w:t>20</w:t>
      </w:r>
      <w:r>
        <w:t xml:space="preserve"> года планируется достижение следующих показателей в муниципальном образовании:</w:t>
      </w:r>
    </w:p>
    <w:p w:rsidR="007C2E83" w:rsidRDefault="007C2E83" w:rsidP="007C2E83">
      <w:pPr>
        <w:ind w:firstLine="709"/>
        <w:jc w:val="both"/>
      </w:pPr>
      <w:r>
        <w:t xml:space="preserve">- </w:t>
      </w:r>
      <w:r w:rsidR="00D063BF">
        <w:t>Снос аварийного жилого фонда</w:t>
      </w:r>
      <w:r>
        <w:t xml:space="preserve"> – </w:t>
      </w:r>
      <w:r w:rsidR="00D063BF">
        <w:t xml:space="preserve">1 многоквартирный дом </w:t>
      </w:r>
    </w:p>
    <w:p w:rsidR="007C2E83" w:rsidRDefault="007C2E83" w:rsidP="007C2E83">
      <w:pPr>
        <w:ind w:firstLine="709"/>
        <w:jc w:val="both"/>
      </w:pPr>
    </w:p>
    <w:p w:rsidR="00D063BF" w:rsidRDefault="00D063BF" w:rsidP="007C2E83">
      <w:pPr>
        <w:ind w:firstLine="709"/>
        <w:jc w:val="both"/>
      </w:pPr>
    </w:p>
    <w:p w:rsidR="007C2E83" w:rsidRDefault="007C2E83" w:rsidP="007C2E83">
      <w:pPr>
        <w:ind w:firstLine="709"/>
        <w:jc w:val="both"/>
      </w:pP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 w:rsidRPr="003B5195">
        <w:t xml:space="preserve">2. Направления муниципальной жилищной политики, 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 w:rsidRPr="003B5195">
        <w:t>цель и основные задачи Программы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Pr="003B5195" w:rsidRDefault="007C2E83" w:rsidP="007C2E83">
      <w:pPr>
        <w:autoSpaceDE w:val="0"/>
        <w:autoSpaceDN w:val="0"/>
        <w:adjustRightInd w:val="0"/>
        <w:ind w:firstLine="709"/>
        <w:jc w:val="both"/>
      </w:pPr>
      <w:proofErr w:type="gramStart"/>
      <w:r w:rsidRPr="003B5195">
        <w:t>Приоритетные направления в жилищной сфере определены в соответствии с Конституцией Российской Федерации, Жилищным кодексом Российской Федерации, Указом Президента Российской Федерации от 07.05.2012 г. № 600 «О мерах по обеспечению граждан Российской Федерации доступным и комфортным жильем и повышением качества жилищно-коммунальных услуг»,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</w:t>
      </w:r>
      <w:proofErr w:type="gramEnd"/>
      <w:r w:rsidRPr="003B5195">
        <w:t xml:space="preserve">, Концепцией социально-экономического развития Ленинградской области на период до 2025 года, утвержденной законом Ленинградской области от 28.06.2013 г. № 45-оз, Концепцией государственной жилищной политики Ленинградской области до 2015 года, утвержденной постановлением Правительства Ленинградской области от 04.03.2010 г. № 46. 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Указом Президента Российской Федерации от 07.05.2012 г. № 600 «О мерах по обеспечению граждан Российской Федерации доступным и комфортным жильем и повышению качества жилищно-коммунальных услуг» (далее - Указ) установлены следующие показатели: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снижение до 2018 года показателя превышения среднего уровня процентной ставки по ипотечному жилищному кредиту (в рублях) по отношению к индексу потребительских цен до уровня не более 2,2 процентных пункта;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увеличение до 2018 года количества выдаваемых ипотечных жилищных кредитов до 815 тысяч в год;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до 2018 года создание для граждан Российской Федерации возможности улучшения жилищных условий не реже одного раза в 15 лет;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снижение до 2018 года стоимости одного квадратного метра жилья на 20 процентов путем увеличения объема ввода в эксплуатацию жилья экономического класса;</w:t>
      </w:r>
    </w:p>
    <w:p w:rsidR="007C2E83" w:rsidRPr="003B5195" w:rsidRDefault="007C2E83" w:rsidP="007C2E83">
      <w:pPr>
        <w:ind w:firstLine="709"/>
        <w:jc w:val="both"/>
        <w:rPr>
          <w:bCs/>
        </w:rPr>
      </w:pPr>
      <w:r w:rsidRPr="003B5195">
        <w:rPr>
          <w:bCs/>
        </w:rPr>
        <w:t>- до 2020 года предоставление доступного и комфортного жилья 60 процентам российских семей, желающих улучшить свои жилищные условия.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Согласно Концепции реализация стратегической цели социально-экономического развития Ленинградской области на долгосрочную перспективу подразумевает достижение, помимо прочих, цели обеспечения сбалансированного развития территории области. В свою очередь, реализация данной цели предусматривает решение задачи по повышению качества жизни граждан Ленинградской области, которое невозможно без обеспечения их качественными, комфортными условиями проживания.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 xml:space="preserve">Цель Программы: муниципальная поддержка решения жилищной проблемы граждан, признанных в установленном порядке, нуждающимися в улучшении жилищных условий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муниципального образования </w:t>
      </w:r>
      <w:r w:rsidRPr="003B5195">
        <w:rPr>
          <w:rFonts w:ascii="Times New Roman" w:hAnsi="Times New Roman" w:cs="Times New Roman"/>
          <w:sz w:val="24"/>
          <w:szCs w:val="24"/>
        </w:rPr>
        <w:t>Приозерский муниципальный район Ле</w:t>
      </w:r>
      <w:r>
        <w:rPr>
          <w:rFonts w:ascii="Times New Roman" w:hAnsi="Times New Roman" w:cs="Times New Roman"/>
          <w:sz w:val="24"/>
          <w:szCs w:val="24"/>
        </w:rPr>
        <w:t>нинградской области.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Используемые формы муниципальной поддержки указанных категорий граждан следующие: предоставление жилых помещений, предоставление социальных выплат на приобретение (строительство) жилья, предоставление единовременных денежных выплат на приобретение (строительство) жилья</w:t>
      </w:r>
      <w:r>
        <w:t>.</w:t>
      </w:r>
    </w:p>
    <w:p w:rsidR="007C2E83" w:rsidRPr="003B5195" w:rsidRDefault="007C2E83" w:rsidP="007C2E8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7C2E83" w:rsidRPr="003B5195" w:rsidRDefault="007C2E83" w:rsidP="007C2E83">
      <w:pPr>
        <w:ind w:firstLine="709"/>
        <w:jc w:val="both"/>
      </w:pPr>
      <w:r w:rsidRPr="003B5195">
        <w:t>Основными задачами программы являются: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 xml:space="preserve">- предоставление гражданам социальных выплат на строительство (приобретение) жилья или строительство индивидуального жилого дома;  </w:t>
      </w:r>
    </w:p>
    <w:p w:rsidR="007C2E83" w:rsidRPr="003B5195" w:rsidRDefault="007C2E83" w:rsidP="007C2E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95">
        <w:rPr>
          <w:rFonts w:ascii="Times New Roman" w:hAnsi="Times New Roman" w:cs="Times New Roman"/>
          <w:sz w:val="24"/>
          <w:szCs w:val="24"/>
        </w:rPr>
        <w:t xml:space="preserve">- создание условий для привлечения гражданами собственных средств, дополнительных финансовых средств банков и других организаций, предоставляющих </w:t>
      </w:r>
      <w:r w:rsidRPr="003B5195">
        <w:rPr>
          <w:rFonts w:ascii="Times New Roman" w:hAnsi="Times New Roman" w:cs="Times New Roman"/>
          <w:sz w:val="24"/>
          <w:szCs w:val="24"/>
        </w:rPr>
        <w:lastRenderedPageBreak/>
        <w:t>ипотечные жилищные кредиты и займы для строительства (приобретения) жилья и строительство индивидуального жилого дома;</w:t>
      </w:r>
    </w:p>
    <w:p w:rsidR="007C2E83" w:rsidRDefault="007C2E83" w:rsidP="007C2E83">
      <w:pPr>
        <w:ind w:firstLine="709"/>
        <w:jc w:val="both"/>
      </w:pPr>
      <w:r w:rsidRPr="003B5195">
        <w:rPr>
          <w:color w:val="000000"/>
        </w:rPr>
        <w:t>- с</w:t>
      </w:r>
      <w:r w:rsidRPr="003B5195">
        <w:t>оздание между органами местного самоуправления, кредитными и иными организациями механизма взаимодействия, обеспечивающего для граждан строительство (приобретение) жилья на доступных условиях</w:t>
      </w:r>
      <w:r>
        <w:t>;</w:t>
      </w:r>
    </w:p>
    <w:p w:rsidR="007C2E83" w:rsidRPr="003B5195" w:rsidRDefault="007C2E83" w:rsidP="007C2E83">
      <w:pPr>
        <w:ind w:firstLine="709"/>
        <w:jc w:val="both"/>
      </w:pPr>
      <w:r>
        <w:t xml:space="preserve">-   </w:t>
      </w:r>
      <w:r w:rsidRPr="009A33CE">
        <w:t>возмещение расходов, связанных с содержанием временно свободны</w:t>
      </w:r>
      <w:proofErr w:type="gramStart"/>
      <w:r w:rsidRPr="009A33CE">
        <w:t>х(</w:t>
      </w:r>
      <w:proofErr w:type="gramEnd"/>
      <w:r w:rsidRPr="009A33CE">
        <w:t>незаселенных) жилых помещений.</w:t>
      </w:r>
    </w:p>
    <w:p w:rsidR="007C2E83" w:rsidRDefault="007C2E83" w:rsidP="007C2E83">
      <w:pPr>
        <w:jc w:val="center"/>
      </w:pPr>
    </w:p>
    <w:p w:rsidR="007C2E83" w:rsidRDefault="007C2E83" w:rsidP="007C2E83">
      <w:pPr>
        <w:widowControl w:val="0"/>
        <w:shd w:val="clear" w:color="auto" w:fill="FFFFFF"/>
        <w:ind w:right="29"/>
        <w:jc w:val="center"/>
        <w:rPr>
          <w:sz w:val="23"/>
          <w:szCs w:val="23"/>
        </w:rPr>
      </w:pPr>
    </w:p>
    <w:p w:rsidR="007C2E83" w:rsidRDefault="007C2E83" w:rsidP="007C2E83">
      <w:pPr>
        <w:jc w:val="center"/>
      </w:pPr>
      <w:r w:rsidRPr="003B5195">
        <w:t>3. Перечень основных мероприятий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В рамках муниципальной программы предусматривается реализация следующих основных мероприятий: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- предоставление социальных выплат молодым гражданам (молодым семьям) на приобретение (строительство) жилья и дополнительных социальных выплат в случае рождения (усыновления) детей;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t>- поддержка граждан, нуждающихся в улучшении жилищных условий, путем предоставления социальных выплат и компенсаций части расходов, связанных с уплатой процентов по ипотечным жилищным кредитам</w:t>
      </w:r>
      <w:r>
        <w:t>;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3615C5">
        <w:t>возмещение расходов, связанных с содержанием временно свободны</w:t>
      </w:r>
      <w:proofErr w:type="gramStart"/>
      <w:r w:rsidRPr="003615C5">
        <w:t>х(</w:t>
      </w:r>
      <w:proofErr w:type="gramEnd"/>
      <w:r w:rsidRPr="003615C5">
        <w:t>незаселенных) жилых помещений.</w:t>
      </w:r>
    </w:p>
    <w:p w:rsidR="00D063BF" w:rsidRDefault="00D063BF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7C2E83" w:rsidRDefault="007C2E83" w:rsidP="007C2E83">
      <w:pPr>
        <w:jc w:val="center"/>
      </w:pPr>
      <w:r w:rsidRPr="003B5195">
        <w:t>4. Сроки реализации и финансирование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ind w:firstLine="709"/>
        <w:jc w:val="both"/>
      </w:pPr>
      <w:r w:rsidRPr="003B5195">
        <w:t>Начало реализации программы -</w:t>
      </w:r>
      <w:r>
        <w:t xml:space="preserve"> 1 </w:t>
      </w:r>
      <w:r w:rsidRPr="003B5195">
        <w:t xml:space="preserve"> январ</w:t>
      </w:r>
      <w:r>
        <w:t>я</w:t>
      </w:r>
      <w:r w:rsidRPr="003B5195">
        <w:t xml:space="preserve"> 20</w:t>
      </w:r>
      <w:r w:rsidR="00D063BF">
        <w:t>20</w:t>
      </w:r>
      <w:r w:rsidRPr="003B5195">
        <w:t xml:space="preserve"> года, окончание реализ</w:t>
      </w:r>
      <w:r>
        <w:t>ации программы – 31 декабря 20</w:t>
      </w:r>
      <w:r w:rsidR="00D063BF">
        <w:t>22</w:t>
      </w:r>
      <w:r w:rsidRPr="003B5195">
        <w:t xml:space="preserve"> года.</w:t>
      </w:r>
    </w:p>
    <w:p w:rsidR="007C2E83" w:rsidRPr="003B5195" w:rsidRDefault="007C2E83" w:rsidP="007C2E8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</w:rPr>
      </w:pPr>
      <w:r w:rsidRPr="003B5195">
        <w:rPr>
          <w:bCs/>
        </w:rPr>
        <w:t xml:space="preserve">Объем финансирования программы на </w:t>
      </w:r>
      <w:r>
        <w:rPr>
          <w:bCs/>
        </w:rPr>
        <w:t>20</w:t>
      </w:r>
      <w:r w:rsidR="00D063BF">
        <w:rPr>
          <w:bCs/>
        </w:rPr>
        <w:t>20</w:t>
      </w:r>
      <w:r w:rsidRPr="003B5195">
        <w:rPr>
          <w:bCs/>
        </w:rPr>
        <w:t xml:space="preserve"> год рассчитан на основе предварительной оценки расходов на реализацию программы с учетом объемов финансирования, предусмотренных федеральными и региональными жилищными программами.</w:t>
      </w:r>
    </w:p>
    <w:p w:rsidR="007C2E83" w:rsidRPr="003B5195" w:rsidRDefault="007C2E83" w:rsidP="007C2E83">
      <w:pPr>
        <w:ind w:firstLine="709"/>
        <w:jc w:val="both"/>
      </w:pPr>
      <w:r w:rsidRPr="003B5195">
        <w:t xml:space="preserve">Финансирование Программы осуществляется за счет средств бюджета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>Приозерский муниципальный район</w:t>
      </w:r>
      <w:r>
        <w:t xml:space="preserve"> Ленинградской области</w:t>
      </w:r>
      <w:r w:rsidRPr="003B5195">
        <w:t xml:space="preserve">, средств областного и федерального бюджетов, а также прочих источников финансирования (собственные и кредитные средства граждан, средства предприятий – работодателей граждан – участников жилищных программ). </w:t>
      </w:r>
    </w:p>
    <w:p w:rsidR="007C2E83" w:rsidRPr="003B5195" w:rsidRDefault="007C2E83" w:rsidP="007C2E83">
      <w:pPr>
        <w:ind w:firstLine="709"/>
        <w:jc w:val="both"/>
      </w:pPr>
      <w:r w:rsidRPr="003B5195">
        <w:t xml:space="preserve">Общий объем финансирования программы за счет средств бюджета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>Приозерский муниципальный район</w:t>
      </w:r>
      <w:r>
        <w:t xml:space="preserve"> Ленинградской области</w:t>
      </w:r>
      <w:r w:rsidRPr="003B5195">
        <w:t xml:space="preserve"> составит – </w:t>
      </w:r>
      <w:r w:rsidR="00D063BF">
        <w:rPr>
          <w:lang w:eastAsia="en-US"/>
        </w:rPr>
        <w:t>300</w:t>
      </w:r>
      <w:r>
        <w:rPr>
          <w:lang w:eastAsia="en-US"/>
        </w:rPr>
        <w:t xml:space="preserve"> </w:t>
      </w:r>
      <w:r w:rsidRPr="003B5195">
        <w:t>тысяч рублей</w:t>
      </w:r>
      <w:r>
        <w:t>.</w:t>
      </w:r>
    </w:p>
    <w:p w:rsidR="007C2E83" w:rsidRDefault="007C2E83" w:rsidP="007C2E83">
      <w:pPr>
        <w:ind w:firstLine="709"/>
        <w:jc w:val="both"/>
      </w:pPr>
      <w:r w:rsidRPr="003B5195">
        <w:t xml:space="preserve">Динамика финансирования муниципальной программы «Обеспечение </w:t>
      </w:r>
      <w:r>
        <w:t xml:space="preserve">качественным </w:t>
      </w:r>
      <w:r w:rsidRPr="003B5195">
        <w:t xml:space="preserve">жильем граждан на территории муниципального образования </w:t>
      </w:r>
      <w:r>
        <w:t xml:space="preserve">Громовское сельское поселение муниципального образования </w:t>
      </w:r>
      <w:r w:rsidRPr="003B5195">
        <w:t xml:space="preserve">Приозерский муниципальный район Ленинградской области на </w:t>
      </w:r>
      <w:r>
        <w:t>20</w:t>
      </w:r>
      <w:r w:rsidR="00D063BF">
        <w:t>20</w:t>
      </w:r>
      <w:r>
        <w:t xml:space="preserve"> год</w:t>
      </w:r>
      <w:r w:rsidRPr="003B5195">
        <w:t>» приведена в приложении 2 к Программе.</w:t>
      </w:r>
    </w:p>
    <w:p w:rsidR="007C2E83" w:rsidRPr="003B5195" w:rsidRDefault="007C2E83" w:rsidP="007C2E83">
      <w:pPr>
        <w:ind w:firstLine="709"/>
        <w:jc w:val="both"/>
      </w:pP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3B5195">
        <w:t>5. Расшифровка плановых значений показателей (индикаторов) Программы, а также сведения об их взаимосвязи с мероприятиями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Сведения о запланированных значениях показателей (индикаторов) муниципальной программы и методике расчета показателя (индикатора) программы (подпрограмм) приведены в пр</w:t>
      </w:r>
      <w:r>
        <w:t>иложении 3</w:t>
      </w:r>
      <w:r w:rsidRPr="003B5195">
        <w:t>.</w:t>
      </w:r>
    </w:p>
    <w:p w:rsidR="007C2E83" w:rsidRPr="00CA33B8" w:rsidRDefault="007C2E83" w:rsidP="007C2E83">
      <w:pPr>
        <w:ind w:left="1129"/>
        <w:jc w:val="center"/>
        <w:rPr>
          <w:bCs/>
          <w:sz w:val="23"/>
          <w:szCs w:val="23"/>
        </w:rPr>
      </w:pPr>
    </w:p>
    <w:p w:rsidR="007C2E83" w:rsidRDefault="007C2E83" w:rsidP="007C2E83">
      <w:pPr>
        <w:jc w:val="center"/>
      </w:pPr>
      <w:r w:rsidRPr="003B5195">
        <w:t>6. Нормативно – правовое отношение Программы</w:t>
      </w:r>
    </w:p>
    <w:p w:rsidR="007C2E83" w:rsidRPr="003B5195" w:rsidRDefault="007C2E83" w:rsidP="007C2E83">
      <w:pPr>
        <w:jc w:val="center"/>
      </w:pPr>
    </w:p>
    <w:p w:rsidR="007C2E83" w:rsidRPr="003B5195" w:rsidRDefault="007C2E83" w:rsidP="007C2E83">
      <w:pPr>
        <w:ind w:firstLine="709"/>
        <w:jc w:val="both"/>
      </w:pPr>
      <w:r w:rsidRPr="003B5195">
        <w:t xml:space="preserve">Нормативно – правовое отношение Программы отражено в приложении </w:t>
      </w:r>
      <w:r>
        <w:t>4</w:t>
      </w:r>
      <w:r w:rsidRPr="003B5195">
        <w:t xml:space="preserve"> к Программе.</w:t>
      </w:r>
    </w:p>
    <w:p w:rsidR="007C2E83" w:rsidRDefault="007C2E83" w:rsidP="007C2E83">
      <w:pPr>
        <w:jc w:val="both"/>
        <w:rPr>
          <w:sz w:val="23"/>
          <w:szCs w:val="23"/>
        </w:rPr>
      </w:pPr>
    </w:p>
    <w:p w:rsidR="007C2E83" w:rsidRPr="00491B8C" w:rsidRDefault="007C2E83" w:rsidP="007C2E83">
      <w:pPr>
        <w:jc w:val="both"/>
        <w:rPr>
          <w:sz w:val="23"/>
          <w:szCs w:val="23"/>
        </w:rPr>
      </w:pPr>
    </w:p>
    <w:p w:rsidR="007C2E83" w:rsidRDefault="007C2E83" w:rsidP="007C2E83">
      <w:pPr>
        <w:widowControl w:val="0"/>
        <w:jc w:val="center"/>
      </w:pPr>
      <w:r>
        <w:lastRenderedPageBreak/>
        <w:t>7</w:t>
      </w:r>
      <w:r w:rsidRPr="003B5195">
        <w:t>. Мониторинг реализации и оценка эффективности муниципальной Программы</w:t>
      </w:r>
    </w:p>
    <w:p w:rsidR="007C2E83" w:rsidRPr="003B5195" w:rsidRDefault="007C2E83" w:rsidP="007C2E83">
      <w:pPr>
        <w:widowControl w:val="0"/>
        <w:jc w:val="center"/>
      </w:pPr>
    </w:p>
    <w:p w:rsidR="00D063BF" w:rsidRDefault="007C2E83" w:rsidP="00D063BF">
      <w:pPr>
        <w:ind w:firstLine="709"/>
        <w:jc w:val="both"/>
      </w:pPr>
      <w:r w:rsidRPr="003B5195">
        <w:t xml:space="preserve">Программа реализуется </w:t>
      </w:r>
      <w:r w:rsidR="00D063BF">
        <w:t>в течение трёх лет в три этапа:</w:t>
      </w:r>
    </w:p>
    <w:p w:rsidR="00D063BF" w:rsidRDefault="00D063BF" w:rsidP="00D063BF">
      <w:pPr>
        <w:ind w:firstLine="709"/>
        <w:jc w:val="both"/>
      </w:pPr>
      <w:r>
        <w:t>Этап I  - 01.01.2020 - 31.12.2020</w:t>
      </w:r>
    </w:p>
    <w:p w:rsidR="00D063BF" w:rsidRDefault="00D063BF" w:rsidP="00D063BF">
      <w:pPr>
        <w:ind w:firstLine="709"/>
        <w:jc w:val="both"/>
      </w:pPr>
      <w:r>
        <w:t>Этап II  - 01.01.2021 - 31.12.2021</w:t>
      </w:r>
    </w:p>
    <w:p w:rsidR="0078295E" w:rsidRDefault="00D063BF" w:rsidP="00D063BF">
      <w:pPr>
        <w:ind w:firstLine="709"/>
        <w:jc w:val="both"/>
      </w:pPr>
      <w:r>
        <w:t>Этап III - 01.01.2022 - 31.12.2022</w:t>
      </w:r>
    </w:p>
    <w:p w:rsidR="0078295E" w:rsidRPr="0078295E" w:rsidRDefault="0078295E" w:rsidP="0078295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8295E">
        <w:rPr>
          <w:bCs/>
        </w:rPr>
        <w:t>В результате реализации мероприятий, предусмотренных программой, планируются следующие результаты реализации и показатели, определяющие эффективность жилищной политики в муниципальном образовании Громовское сельское поселение муниципального образования  Приозерский муниципальный район Ленинградской области:</w:t>
      </w:r>
    </w:p>
    <w:p w:rsidR="0078295E" w:rsidRPr="0078295E" w:rsidRDefault="0078295E" w:rsidP="0078295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8295E">
        <w:rPr>
          <w:bCs/>
        </w:rPr>
        <w:t>- Обеспечение сохранности жилого фонда, повышение эффективности эксплуатации жилого фонда, улучшение жилищных условий, создание безопасных и благоприятных условий проживания граждан;</w:t>
      </w:r>
    </w:p>
    <w:p w:rsidR="0078295E" w:rsidRPr="0078295E" w:rsidRDefault="0078295E" w:rsidP="0078295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78295E">
        <w:rPr>
          <w:bCs/>
        </w:rPr>
        <w:t>- Погашение   расходов связанных с содержанием временно свободных  жилых  помещений;</w:t>
      </w:r>
    </w:p>
    <w:p w:rsidR="007C2E83" w:rsidRDefault="0078295E" w:rsidP="0078295E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78295E">
        <w:rPr>
          <w:bCs/>
        </w:rPr>
        <w:t>-  Снос 2 многоквартирных аварийных домов.</w:t>
      </w: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>8</w:t>
      </w:r>
      <w:r w:rsidRPr="003B5195">
        <w:t>. Методика оценки эффективности Программы</w:t>
      </w:r>
    </w:p>
    <w:p w:rsidR="007C2E83" w:rsidRPr="003B5195" w:rsidRDefault="007C2E83" w:rsidP="007C2E83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B5195">
        <w:rPr>
          <w:bCs/>
        </w:rPr>
        <w:t>Оценка эффективности реализации Программы проводится на основе оценки: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 xml:space="preserve">1. Степени достижения цели и решения задач программы </w:t>
      </w:r>
      <w:r w:rsidRPr="003B5195">
        <w:t xml:space="preserve">(Сд) </w:t>
      </w:r>
      <w:r w:rsidRPr="003B5195">
        <w:rPr>
          <w:bCs/>
        </w:rPr>
        <w:t>путем сопоставления фактически достигнутых значений показателей (индикаторов) Программы и их плановых значений. Р</w:t>
      </w:r>
      <w:r w:rsidRPr="003B5195">
        <w:t>ассчитывается по формуле: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Зф / Зп x 100%,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где: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Зф - фактическое значение показателя (индикатора)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или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Зп / 3ф x 100% (для показателей (индикаторов), желаемой тенденцией развития которых является снижение значений).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(</w:t>
      </w:r>
      <w:r w:rsidRPr="003B5195">
        <w:t>Уф)</w:t>
      </w:r>
      <w:r w:rsidRPr="003B5195">
        <w:rPr>
          <w:bCs/>
        </w:rPr>
        <w:t xml:space="preserve"> путем сопоставления плановых и фактических объемов финансирования Программы и основного мероприятия Программы. О</w:t>
      </w:r>
      <w:r w:rsidRPr="003B5195">
        <w:t>пределяется по формуле: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= Фф / Фп x 100%,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где: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- уровень финансирования реализации основных мероприятий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Фф - фактический объем финансовых ресурсов, направленный на реализацию мероприятий Программы;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Фп - плановый объем финансовых ресурсов на соответствующий отчетный период.</w:t>
      </w:r>
    </w:p>
    <w:p w:rsidR="007C2E83" w:rsidRPr="003B5195" w:rsidRDefault="007C2E83" w:rsidP="007C2E8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3B5195">
        <w:rPr>
          <w:bCs/>
        </w:rPr>
        <w:t>3.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 по годам на основе ежегодных отчетов о реализации Программы.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интервалы значений показателя, при которых реализация Программы характеризуется: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высоким уровнем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удовлетворительным уровнем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lastRenderedPageBreak/>
        <w:t>- неудовлетворительным уровнем эффективности.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Нижняя граница интервала значений показателя для целей отнесения Программы к высокому уровню эффективности не может быть ниже, чем 95 процентов от планового значения показателя на соответствующий год. Нижняя граница интервала значений показателя для целей отнесения Программы к удовлетворительному уровню эффективности не может быть ниже, чем 75 процентов от планового значения показателя на соответствующий год.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Оценка эффективности реализации программы проводится ответственным исполнителем ежегодно в установленные сроки.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Программа считается реализуемой с высоким уровнем эффективности, если: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значения 95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 xml:space="preserve">- не менее 95 процентов мероприятий, запланированных на отчетный год, </w:t>
      </w:r>
      <w:proofErr w:type="gramStart"/>
      <w:r w:rsidRPr="003B5195">
        <w:t>выполнены</w:t>
      </w:r>
      <w:proofErr w:type="gramEnd"/>
      <w:r w:rsidRPr="003B5195">
        <w:t xml:space="preserve"> в полном объеме.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Программа считается реализуемой с удовлетворительным уровнем эффективности, если: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- значения 80 процентов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7C2E83" w:rsidRPr="003B5195" w:rsidRDefault="007C2E83" w:rsidP="007C2E83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 xml:space="preserve">- не менее 80 процентов мероприятий, запланированных на отчетный год, </w:t>
      </w:r>
      <w:proofErr w:type="gramStart"/>
      <w:r w:rsidRPr="003B5195">
        <w:t>выполнены</w:t>
      </w:r>
      <w:proofErr w:type="gramEnd"/>
      <w:r w:rsidRPr="003B5195">
        <w:t xml:space="preserve"> в полном объеме.</w:t>
      </w:r>
    </w:p>
    <w:p w:rsidR="007C2E83" w:rsidRPr="00491B8C" w:rsidRDefault="007C2E83" w:rsidP="007C2E83">
      <w:pPr>
        <w:widowControl w:val="0"/>
        <w:autoSpaceDE w:val="0"/>
        <w:autoSpaceDN w:val="0"/>
        <w:adjustRightInd w:val="0"/>
        <w:rPr>
          <w:rFonts w:cs="Arial"/>
          <w:b/>
        </w:rPr>
        <w:sectPr w:rsidR="007C2E83" w:rsidRPr="00491B8C" w:rsidSect="0064410B">
          <w:headerReference w:type="default" r:id="rId7"/>
          <w:pgSz w:w="11906" w:h="16838"/>
          <w:pgMar w:top="425" w:right="849" w:bottom="426" w:left="1418" w:header="709" w:footer="709" w:gutter="0"/>
          <w:cols w:space="708"/>
          <w:docGrid w:linePitch="360"/>
        </w:sectPr>
      </w:pPr>
    </w:p>
    <w:p w:rsidR="00104E73" w:rsidRDefault="00104E73"/>
    <w:tbl>
      <w:tblPr>
        <w:tblW w:w="5408" w:type="pct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783"/>
        <w:gridCol w:w="1489"/>
        <w:gridCol w:w="1439"/>
        <w:gridCol w:w="2435"/>
      </w:tblGrid>
      <w:tr w:rsidR="008C68EB" w:rsidRPr="008004CD" w:rsidTr="00537E5C">
        <w:trPr>
          <w:trHeight w:val="800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537E5C" w:rsidRDefault="00537E5C" w:rsidP="00537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C68EB" w:rsidRPr="008004CD" w:rsidRDefault="008C68EB" w:rsidP="00537E5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приятия</w:t>
            </w:r>
          </w:p>
        </w:tc>
        <w:tc>
          <w:tcPr>
            <w:tcW w:w="1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37E5C" w:rsidRPr="008004CD" w:rsidTr="00537E5C">
        <w:trPr>
          <w:trHeight w:val="600"/>
        </w:trPr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  <w:tc>
          <w:tcPr>
            <w:tcW w:w="1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8C68EB" w:rsidRPr="008004CD" w:rsidRDefault="00912190" w:rsidP="00782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</w:t>
            </w:r>
            <w:r w:rsidR="0078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8C68EB" w:rsidRPr="008004CD" w:rsidRDefault="00912190" w:rsidP="007829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20</w:t>
            </w:r>
            <w:r w:rsidR="0078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="008C68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829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</w:t>
            </w:r>
          </w:p>
        </w:tc>
        <w:tc>
          <w:tcPr>
            <w:tcW w:w="1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EB" w:rsidRPr="008004CD" w:rsidRDefault="008C68EB" w:rsidP="00907332">
            <w:pPr>
              <w:jc w:val="center"/>
              <w:rPr>
                <w:lang w:eastAsia="en-US"/>
              </w:rPr>
            </w:pP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 </w:t>
            </w: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537E5C" w:rsidP="00537E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«Переселение граждан </w:t>
            </w:r>
            <w:r w:rsid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аварийного жилищного фонда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2019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912190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912190" w:rsidP="00537E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-областной бюджет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Pr="00912190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90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0%</w:t>
            </w:r>
          </w:p>
        </w:tc>
      </w:tr>
      <w:tr w:rsidR="00537E5C" w:rsidRPr="008004CD" w:rsidTr="00537E5C"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537E5C" w:rsidRPr="008004CD" w:rsidTr="00537E5C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265A4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1D6F3C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1D6F3C" w:rsidRDefault="0078295E" w:rsidP="0090733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EB" w:rsidRPr="008004CD" w:rsidRDefault="008C68EB" w:rsidP="009073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</w:tr>
    </w:tbl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Зф / Зп x 100%,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где: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Зф - фактическое значение показателя (индикатора)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или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Сд = Зп / 3ф x 100% (для показателей (индикаторов), желаемой тенденцией развития которых является снижение значений).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3B5195">
        <w:t>Сд</w:t>
      </w:r>
      <w:proofErr w:type="spellEnd"/>
      <w:r w:rsidRPr="003B5195">
        <w:t xml:space="preserve"> = </w:t>
      </w:r>
      <w:r w:rsidR="0078295E">
        <w:t>300,0</w:t>
      </w:r>
      <w:r w:rsidRPr="003B5195">
        <w:t xml:space="preserve">/ </w:t>
      </w:r>
      <w:r w:rsidR="0078295E">
        <w:t>300,0</w:t>
      </w:r>
      <w:r w:rsidR="00DD7682">
        <w:t xml:space="preserve"> </w:t>
      </w:r>
      <w:r w:rsidR="0078295E">
        <w:t>x 100%</w:t>
      </w:r>
      <w:r>
        <w:t>= 100%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</w:p>
    <w:p w:rsidR="008C68EB" w:rsidRPr="003B5195" w:rsidRDefault="008C68EB" w:rsidP="008C68EB">
      <w:pPr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3B5195">
        <w:rPr>
          <w:bCs/>
        </w:rPr>
        <w:t>2. Степени соответствия запланированному уровню затрат и эффективности использования средств областного бюджета и иных источников ресурсного обеспечения Программы (</w:t>
      </w:r>
      <w:r w:rsidRPr="003B5195">
        <w:t>Уф)</w:t>
      </w:r>
      <w:r w:rsidRPr="003B5195">
        <w:rPr>
          <w:bCs/>
        </w:rPr>
        <w:t xml:space="preserve"> путем сопоставления плановых и фактических объемов финансирования Программы и основного мероприятия Программы. О</w:t>
      </w:r>
      <w:r w:rsidRPr="003B5195">
        <w:t>пределяется по формуле: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  <w:r w:rsidRPr="003B5195">
        <w:t>Уф = Фф / Фп x 100%,</w:t>
      </w:r>
      <w:r>
        <w:t xml:space="preserve"> </w:t>
      </w:r>
    </w:p>
    <w:p w:rsidR="008C68EB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8"/>
        <w:jc w:val="both"/>
      </w:pPr>
      <w:r>
        <w:t>УФ=</w:t>
      </w:r>
      <w:r w:rsidR="0078295E">
        <w:t>300,0</w:t>
      </w:r>
      <w:r>
        <w:t>/</w:t>
      </w:r>
      <w:r w:rsidR="0078295E">
        <w:t>300,0</w:t>
      </w:r>
      <w:r w:rsidR="00DD7682">
        <w:t xml:space="preserve"> </w:t>
      </w:r>
      <w:r>
        <w:t>*100=100%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jc w:val="both"/>
      </w:pPr>
      <w:r w:rsidRPr="003B5195">
        <w:t>где: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Уф - уровень финансирования реализации основных мероприятий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Фф - фактический объем финансовых ресурсов, направленный на реализацию мероприятий Программы;</w:t>
      </w:r>
    </w:p>
    <w:p w:rsidR="008C68EB" w:rsidRPr="003B5195" w:rsidRDefault="008C68EB" w:rsidP="008C68EB">
      <w:pPr>
        <w:widowControl w:val="0"/>
        <w:autoSpaceDE w:val="0"/>
        <w:autoSpaceDN w:val="0"/>
        <w:adjustRightInd w:val="0"/>
        <w:ind w:firstLine="709"/>
        <w:jc w:val="both"/>
      </w:pPr>
      <w:r w:rsidRPr="003B5195">
        <w:t>Фп - плановый объем финансовых ресурсов на соответствующий отчетный период.</w:t>
      </w:r>
    </w:p>
    <w:p w:rsidR="008C68EB" w:rsidRDefault="008C68EB" w:rsidP="008C68EB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8C68EB" w:rsidRDefault="008C68EB" w:rsidP="008C68EB">
      <w:pPr>
        <w:widowControl w:val="0"/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8C68EB" w:rsidRPr="008C68EB" w:rsidRDefault="008C68EB" w:rsidP="008C68EB">
      <w:pPr>
        <w:jc w:val="both"/>
      </w:pPr>
      <w:r w:rsidRPr="00D05CFD">
        <w:rPr>
          <w:b/>
          <w:i/>
          <w:sz w:val="20"/>
          <w:szCs w:val="20"/>
        </w:rPr>
        <w:t>Вывод:</w:t>
      </w:r>
      <w:r w:rsidRPr="00D05CFD">
        <w:rPr>
          <w:sz w:val="20"/>
          <w:szCs w:val="20"/>
        </w:rPr>
        <w:t xml:space="preserve"> эффективность реализации муниципальной программы </w:t>
      </w:r>
      <w:r w:rsidRPr="00582AFD">
        <w:t>«</w:t>
      </w:r>
      <w:r>
        <w:t xml:space="preserve">Обеспечение качественным жильем </w:t>
      </w:r>
      <w:r w:rsidRPr="00582AFD">
        <w:t>граждан на территории</w:t>
      </w:r>
      <w:r>
        <w:t xml:space="preserve"> </w:t>
      </w:r>
      <w:r w:rsidRPr="00582AFD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582AFD">
        <w:t>Приозерский муниципальный район Ленингр</w:t>
      </w:r>
      <w:r>
        <w:t xml:space="preserve">адской области на </w:t>
      </w:r>
      <w:r w:rsidR="0078295E">
        <w:t>2020</w:t>
      </w:r>
      <w:r>
        <w:t xml:space="preserve"> </w:t>
      </w:r>
      <w:r w:rsidR="0078295E">
        <w:t>год</w:t>
      </w:r>
      <w:r w:rsidRPr="00582AFD">
        <w:t>»</w:t>
      </w:r>
      <w:r>
        <w:t xml:space="preserve"> </w:t>
      </w:r>
      <w:r w:rsidRPr="00D05CFD">
        <w:rPr>
          <w:sz w:val="20"/>
          <w:szCs w:val="20"/>
        </w:rPr>
        <w:t>высокая</w:t>
      </w:r>
    </w:p>
    <w:p w:rsidR="007C2E83" w:rsidRDefault="007C2E83" w:rsidP="008C68EB">
      <w:pPr>
        <w:jc w:val="both"/>
      </w:pPr>
    </w:p>
    <w:sectPr w:rsidR="007C2E8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9B" w:rsidRDefault="00E4449B" w:rsidP="00094107">
      <w:r>
        <w:separator/>
      </w:r>
    </w:p>
  </w:endnote>
  <w:endnote w:type="continuationSeparator" w:id="0">
    <w:p w:rsidR="00E4449B" w:rsidRDefault="00E4449B" w:rsidP="000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9B" w:rsidRDefault="00E4449B" w:rsidP="00094107">
      <w:r>
        <w:separator/>
      </w:r>
    </w:p>
  </w:footnote>
  <w:footnote w:type="continuationSeparator" w:id="0">
    <w:p w:rsidR="00E4449B" w:rsidRDefault="00E4449B" w:rsidP="0009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1B2" w:rsidRPr="00491B8C" w:rsidRDefault="00E4449B" w:rsidP="00491B8C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E83"/>
    <w:rsid w:val="000231AA"/>
    <w:rsid w:val="00094107"/>
    <w:rsid w:val="00104E73"/>
    <w:rsid w:val="00134CEF"/>
    <w:rsid w:val="002D6C88"/>
    <w:rsid w:val="003861A2"/>
    <w:rsid w:val="004027D4"/>
    <w:rsid w:val="004A7DED"/>
    <w:rsid w:val="00537E5C"/>
    <w:rsid w:val="00635D7B"/>
    <w:rsid w:val="0064410B"/>
    <w:rsid w:val="006E6010"/>
    <w:rsid w:val="0078295E"/>
    <w:rsid w:val="007C2E83"/>
    <w:rsid w:val="007E1300"/>
    <w:rsid w:val="008047CC"/>
    <w:rsid w:val="008C68EB"/>
    <w:rsid w:val="00912190"/>
    <w:rsid w:val="00AD56AD"/>
    <w:rsid w:val="00D063BF"/>
    <w:rsid w:val="00D95201"/>
    <w:rsid w:val="00DD7682"/>
    <w:rsid w:val="00DE2F3B"/>
    <w:rsid w:val="00DF77DE"/>
    <w:rsid w:val="00E4449B"/>
    <w:rsid w:val="00EB24B8"/>
    <w:rsid w:val="00FE648B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E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2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2862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Алексеева Светлана</cp:lastModifiedBy>
  <cp:revision>3</cp:revision>
  <cp:lastPrinted>2021-02-26T07:09:00Z</cp:lastPrinted>
  <dcterms:created xsi:type="dcterms:W3CDTF">2021-02-26T06:34:00Z</dcterms:created>
  <dcterms:modified xsi:type="dcterms:W3CDTF">2021-02-26T07:09:00Z</dcterms:modified>
</cp:coreProperties>
</file>