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B7" w:rsidRPr="00B638B7" w:rsidRDefault="00B638B7" w:rsidP="00B638B7">
      <w:pPr>
        <w:widowControl w:val="0"/>
        <w:autoSpaceDE w:val="0"/>
        <w:autoSpaceDN w:val="0"/>
        <w:adjustRightInd w:val="0"/>
        <w:jc w:val="right"/>
        <w:outlineLvl w:val="2"/>
        <w:rPr>
          <w:sz w:val="22"/>
          <w:szCs w:val="22"/>
        </w:rPr>
      </w:pPr>
    </w:p>
    <w:p w:rsidR="00B638B7" w:rsidRPr="00DF0637" w:rsidRDefault="00B638B7" w:rsidP="00B638B7">
      <w:pPr>
        <w:widowControl w:val="0"/>
        <w:autoSpaceDE w:val="0"/>
        <w:autoSpaceDN w:val="0"/>
        <w:adjustRightInd w:val="0"/>
        <w:jc w:val="center"/>
        <w:rPr>
          <w:b/>
          <w:sz w:val="20"/>
          <w:szCs w:val="22"/>
        </w:rPr>
      </w:pPr>
      <w:r w:rsidRPr="00DF0637">
        <w:rPr>
          <w:b/>
          <w:sz w:val="20"/>
          <w:szCs w:val="22"/>
        </w:rPr>
        <w:t>Информация</w:t>
      </w:r>
    </w:p>
    <w:p w:rsidR="00565860" w:rsidRDefault="00B638B7" w:rsidP="00DF0637">
      <w:pPr>
        <w:widowControl w:val="0"/>
        <w:autoSpaceDE w:val="0"/>
        <w:autoSpaceDN w:val="0"/>
        <w:adjustRightInd w:val="0"/>
        <w:jc w:val="center"/>
        <w:rPr>
          <w:b/>
          <w:sz w:val="20"/>
          <w:szCs w:val="22"/>
        </w:rPr>
      </w:pPr>
      <w:r w:rsidRPr="00DF0637">
        <w:rPr>
          <w:b/>
          <w:sz w:val="20"/>
          <w:szCs w:val="22"/>
        </w:rPr>
        <w:t>о ходе реализации муниципальной  программы</w:t>
      </w:r>
    </w:p>
    <w:p w:rsidR="00A00845" w:rsidRDefault="00A00845" w:rsidP="00DF0637">
      <w:pPr>
        <w:widowControl w:val="0"/>
        <w:autoSpaceDE w:val="0"/>
        <w:autoSpaceDN w:val="0"/>
        <w:adjustRightInd w:val="0"/>
        <w:jc w:val="center"/>
        <w:rPr>
          <w:b/>
          <w:sz w:val="20"/>
          <w:szCs w:val="22"/>
        </w:rPr>
      </w:pPr>
      <w:r w:rsidRPr="00A00845">
        <w:rPr>
          <w:b/>
          <w:sz w:val="20"/>
          <w:szCs w:val="22"/>
        </w:rPr>
        <w:t xml:space="preserve">«Развитие автомобильных дорог муниципального образования Громовское сельское поселение на 2022-2024гг.» </w:t>
      </w:r>
    </w:p>
    <w:p w:rsidR="00565860" w:rsidRDefault="00B638B7" w:rsidP="00DF0637">
      <w:pPr>
        <w:widowControl w:val="0"/>
        <w:autoSpaceDE w:val="0"/>
        <w:autoSpaceDN w:val="0"/>
        <w:adjustRightInd w:val="0"/>
        <w:jc w:val="center"/>
        <w:rPr>
          <w:b/>
          <w:sz w:val="20"/>
          <w:szCs w:val="22"/>
        </w:rPr>
      </w:pPr>
      <w:r w:rsidRPr="00DF0637">
        <w:rPr>
          <w:b/>
          <w:sz w:val="20"/>
          <w:szCs w:val="22"/>
        </w:rPr>
        <w:t>Финансирование мероприятий муниципальной программы</w:t>
      </w:r>
    </w:p>
    <w:p w:rsidR="00A00845" w:rsidRDefault="00A00845" w:rsidP="00B638B7">
      <w:pPr>
        <w:pStyle w:val="a3"/>
        <w:widowControl w:val="0"/>
        <w:autoSpaceDE w:val="0"/>
        <w:adjustRightInd w:val="0"/>
        <w:spacing w:after="0" w:line="240" w:lineRule="auto"/>
        <w:ind w:left="0"/>
        <w:jc w:val="center"/>
        <w:rPr>
          <w:rFonts w:ascii="Times New Roman" w:eastAsia="Times New Roman" w:hAnsi="Times New Roman"/>
          <w:b/>
          <w:sz w:val="20"/>
          <w:lang w:eastAsia="ru-RU"/>
        </w:rPr>
      </w:pPr>
    </w:p>
    <w:p w:rsidR="00B638B7" w:rsidRPr="00DF0637" w:rsidRDefault="00B638B7" w:rsidP="00B638B7">
      <w:pPr>
        <w:pStyle w:val="a3"/>
        <w:widowControl w:val="0"/>
        <w:autoSpaceDE w:val="0"/>
        <w:adjustRightInd w:val="0"/>
        <w:spacing w:after="0" w:line="240" w:lineRule="auto"/>
        <w:ind w:left="0"/>
        <w:jc w:val="center"/>
        <w:rPr>
          <w:rFonts w:ascii="Times New Roman" w:hAnsi="Times New Roman"/>
          <w:sz w:val="20"/>
        </w:rPr>
      </w:pPr>
      <w:r w:rsidRPr="00DF0637">
        <w:rPr>
          <w:rFonts w:ascii="Times New Roman" w:hAnsi="Times New Roman"/>
          <w:sz w:val="20"/>
        </w:rPr>
        <w:t>1. Выполнение плана мероприятий</w:t>
      </w:r>
    </w:p>
    <w:p w:rsidR="00B638B7" w:rsidRPr="00DF0637" w:rsidRDefault="00B638B7" w:rsidP="00B638B7">
      <w:pPr>
        <w:widowControl w:val="0"/>
        <w:autoSpaceDE w:val="0"/>
        <w:autoSpaceDN w:val="0"/>
        <w:adjustRightInd w:val="0"/>
        <w:jc w:val="center"/>
        <w:rPr>
          <w:i/>
          <w:sz w:val="20"/>
          <w:szCs w:val="22"/>
          <w:u w:val="single"/>
        </w:rPr>
      </w:pPr>
      <w:r w:rsidRPr="00DF0637">
        <w:rPr>
          <w:i/>
          <w:sz w:val="20"/>
          <w:szCs w:val="22"/>
          <w:u w:val="single"/>
        </w:rPr>
        <w:t>(ежеквартально нарастающим итогом)</w:t>
      </w:r>
    </w:p>
    <w:p w:rsidR="00B638B7" w:rsidRPr="00DF0637" w:rsidRDefault="00B638B7" w:rsidP="00B638B7">
      <w:pPr>
        <w:widowControl w:val="0"/>
        <w:autoSpaceDE w:val="0"/>
        <w:autoSpaceDN w:val="0"/>
        <w:adjustRightInd w:val="0"/>
        <w:ind w:firstLine="709"/>
        <w:jc w:val="both"/>
        <w:rPr>
          <w:b/>
          <w:sz w:val="20"/>
          <w:szCs w:val="22"/>
        </w:rPr>
      </w:pPr>
      <w:r w:rsidRPr="00DF0637">
        <w:rPr>
          <w:b/>
          <w:sz w:val="20"/>
          <w:szCs w:val="22"/>
        </w:rPr>
        <w:t xml:space="preserve">за период </w:t>
      </w:r>
      <w:r w:rsidR="004841D4">
        <w:rPr>
          <w:b/>
          <w:sz w:val="20"/>
          <w:szCs w:val="22"/>
        </w:rPr>
        <w:t>4</w:t>
      </w:r>
      <w:r w:rsidRPr="00DF0637">
        <w:rPr>
          <w:b/>
          <w:sz w:val="20"/>
          <w:szCs w:val="22"/>
        </w:rPr>
        <w:t xml:space="preserve"> квартал 2022г.</w:t>
      </w:r>
    </w:p>
    <w:p w:rsidR="00A00845" w:rsidRDefault="00B638B7" w:rsidP="00B638B7">
      <w:pPr>
        <w:widowControl w:val="0"/>
        <w:autoSpaceDE w:val="0"/>
        <w:autoSpaceDN w:val="0"/>
        <w:adjustRightInd w:val="0"/>
        <w:ind w:firstLine="709"/>
        <w:jc w:val="both"/>
        <w:rPr>
          <w:sz w:val="20"/>
          <w:szCs w:val="22"/>
        </w:rPr>
      </w:pPr>
      <w:r w:rsidRPr="00DF0637">
        <w:rPr>
          <w:sz w:val="20"/>
          <w:szCs w:val="22"/>
        </w:rPr>
        <w:t>№ 38</w:t>
      </w:r>
      <w:r w:rsidR="00A00845">
        <w:rPr>
          <w:sz w:val="20"/>
          <w:szCs w:val="22"/>
        </w:rPr>
        <w:t>4</w:t>
      </w:r>
      <w:r w:rsidRPr="00DF0637">
        <w:rPr>
          <w:sz w:val="20"/>
          <w:szCs w:val="22"/>
        </w:rPr>
        <w:t xml:space="preserve"> от 28.12.2021г. </w:t>
      </w:r>
      <w:r w:rsidR="00A00845" w:rsidRPr="00A00845">
        <w:rPr>
          <w:sz w:val="20"/>
          <w:szCs w:val="22"/>
        </w:rPr>
        <w:t xml:space="preserve">«Об утверждении муниципальной  программы «Развитие автомобильных дорог муниципального образования Громовское сельское поселение на 2022-2024гг.» </w:t>
      </w:r>
    </w:p>
    <w:p w:rsidR="00B638B7" w:rsidRDefault="00B638B7" w:rsidP="00B638B7">
      <w:pPr>
        <w:widowControl w:val="0"/>
        <w:autoSpaceDE w:val="0"/>
        <w:autoSpaceDN w:val="0"/>
        <w:adjustRightInd w:val="0"/>
        <w:ind w:firstLine="709"/>
        <w:jc w:val="both"/>
        <w:rPr>
          <w:sz w:val="20"/>
          <w:szCs w:val="22"/>
        </w:rPr>
      </w:pPr>
      <w:r w:rsidRPr="00DF0637">
        <w:rPr>
          <w:sz w:val="20"/>
          <w:szCs w:val="22"/>
        </w:rPr>
        <w:t xml:space="preserve">№ </w:t>
      </w:r>
      <w:r w:rsidR="006C201A">
        <w:rPr>
          <w:sz w:val="20"/>
          <w:szCs w:val="22"/>
        </w:rPr>
        <w:t>6</w:t>
      </w:r>
      <w:r w:rsidR="00A00845">
        <w:rPr>
          <w:sz w:val="20"/>
          <w:szCs w:val="22"/>
        </w:rPr>
        <w:t>7</w:t>
      </w:r>
      <w:r w:rsidR="00210AE9">
        <w:rPr>
          <w:sz w:val="20"/>
          <w:szCs w:val="22"/>
        </w:rPr>
        <w:t xml:space="preserve"> </w:t>
      </w:r>
      <w:r w:rsidRPr="00DF0637">
        <w:rPr>
          <w:sz w:val="20"/>
          <w:szCs w:val="22"/>
        </w:rPr>
        <w:t>от 0</w:t>
      </w:r>
      <w:r w:rsidR="006C201A">
        <w:rPr>
          <w:sz w:val="20"/>
          <w:szCs w:val="22"/>
        </w:rPr>
        <w:t>4</w:t>
      </w:r>
      <w:r w:rsidRPr="00DF0637">
        <w:rPr>
          <w:sz w:val="20"/>
          <w:szCs w:val="22"/>
        </w:rPr>
        <w:t xml:space="preserve">.03.2022г. </w:t>
      </w:r>
      <w:r w:rsidR="00210AE9" w:rsidRPr="00210AE9">
        <w:rPr>
          <w:sz w:val="20"/>
          <w:szCs w:val="22"/>
        </w:rPr>
        <w:t>«О внесении изменений в постановление администрации МО Громовское сельское поселение «Об утверж</w:t>
      </w:r>
      <w:r w:rsidR="006C201A">
        <w:rPr>
          <w:sz w:val="20"/>
          <w:szCs w:val="22"/>
        </w:rPr>
        <w:t xml:space="preserve">дении муниципальной  программы </w:t>
      </w:r>
      <w:r w:rsidR="006C201A" w:rsidRPr="006C201A">
        <w:rPr>
          <w:sz w:val="20"/>
          <w:szCs w:val="22"/>
        </w:rPr>
        <w:t>«Об утверждении муниципальной программы Благоустройство территории муниципального образования Громовское сельское поселение на 2022-2024гг.»</w:t>
      </w:r>
      <w:r w:rsidR="006C201A">
        <w:rPr>
          <w:sz w:val="20"/>
          <w:szCs w:val="22"/>
        </w:rPr>
        <w:t>.</w:t>
      </w:r>
    </w:p>
    <w:p w:rsidR="006F6953" w:rsidRDefault="006F6953" w:rsidP="00B638B7">
      <w:pPr>
        <w:widowControl w:val="0"/>
        <w:autoSpaceDE w:val="0"/>
        <w:autoSpaceDN w:val="0"/>
        <w:adjustRightInd w:val="0"/>
        <w:ind w:firstLine="709"/>
        <w:jc w:val="both"/>
        <w:rPr>
          <w:sz w:val="20"/>
          <w:szCs w:val="22"/>
        </w:rPr>
      </w:pPr>
      <w:r>
        <w:rPr>
          <w:sz w:val="20"/>
          <w:szCs w:val="22"/>
        </w:rPr>
        <w:t xml:space="preserve">№ 181 от 27.06.2022г. </w:t>
      </w:r>
      <w:r w:rsidRPr="006F6953">
        <w:rPr>
          <w:sz w:val="20"/>
          <w:szCs w:val="22"/>
        </w:rPr>
        <w:t>О внесении изменений в постановление администрации МО Громовское сельское поселение «Об утверждении муниципальной  программы «Об утверждении муниципальной программы Благоустройство территории муниципального образования Громовское сельское поселение на 2022-2024гг</w:t>
      </w:r>
      <w:r>
        <w:rPr>
          <w:sz w:val="20"/>
          <w:szCs w:val="22"/>
        </w:rPr>
        <w:t>».</w:t>
      </w:r>
    </w:p>
    <w:p w:rsidR="00F558EC" w:rsidRDefault="00F558EC" w:rsidP="00B638B7">
      <w:pPr>
        <w:widowControl w:val="0"/>
        <w:autoSpaceDE w:val="0"/>
        <w:autoSpaceDN w:val="0"/>
        <w:adjustRightInd w:val="0"/>
        <w:ind w:firstLine="709"/>
        <w:jc w:val="both"/>
        <w:rPr>
          <w:sz w:val="20"/>
          <w:szCs w:val="22"/>
        </w:rPr>
      </w:pPr>
      <w:r w:rsidRPr="00F558EC">
        <w:rPr>
          <w:sz w:val="20"/>
          <w:szCs w:val="22"/>
        </w:rPr>
        <w:t xml:space="preserve">№ </w:t>
      </w:r>
      <w:r>
        <w:rPr>
          <w:sz w:val="20"/>
          <w:szCs w:val="22"/>
        </w:rPr>
        <w:t>293</w:t>
      </w:r>
      <w:r w:rsidRPr="00F558EC">
        <w:rPr>
          <w:sz w:val="20"/>
          <w:szCs w:val="22"/>
        </w:rPr>
        <w:t xml:space="preserve"> от</w:t>
      </w:r>
      <w:r>
        <w:rPr>
          <w:sz w:val="20"/>
          <w:szCs w:val="22"/>
        </w:rPr>
        <w:t xml:space="preserve"> 17</w:t>
      </w:r>
      <w:r w:rsidRPr="00F558EC">
        <w:rPr>
          <w:sz w:val="20"/>
          <w:szCs w:val="22"/>
        </w:rPr>
        <w:t>.</w:t>
      </w:r>
      <w:r>
        <w:rPr>
          <w:sz w:val="20"/>
          <w:szCs w:val="22"/>
        </w:rPr>
        <w:t>10</w:t>
      </w:r>
      <w:r w:rsidRPr="00F558EC">
        <w:rPr>
          <w:sz w:val="20"/>
          <w:szCs w:val="22"/>
        </w:rPr>
        <w:t>.2022г. О внесении изменений в постановление администрации МО Громовское сельское поселение «Об утверждении муниципальной  программы «Об утверждении муниципальной программы Благоустройство территории муниципального образования Громовское сельское поселение на 2022-2024гг».</w:t>
      </w:r>
    </w:p>
    <w:p w:rsidR="00AE72B3" w:rsidRPr="00DF0637" w:rsidRDefault="00AE72B3" w:rsidP="00B638B7">
      <w:pPr>
        <w:widowControl w:val="0"/>
        <w:autoSpaceDE w:val="0"/>
        <w:autoSpaceDN w:val="0"/>
        <w:adjustRightInd w:val="0"/>
        <w:ind w:firstLine="709"/>
        <w:jc w:val="both"/>
        <w:rPr>
          <w:sz w:val="20"/>
          <w:szCs w:val="22"/>
        </w:rPr>
      </w:pPr>
      <w:r w:rsidRPr="00AE72B3">
        <w:rPr>
          <w:sz w:val="20"/>
          <w:szCs w:val="22"/>
        </w:rPr>
        <w:t xml:space="preserve">№ </w:t>
      </w:r>
      <w:r>
        <w:rPr>
          <w:sz w:val="20"/>
          <w:szCs w:val="22"/>
        </w:rPr>
        <w:t>387</w:t>
      </w:r>
      <w:r w:rsidRPr="00AE72B3">
        <w:rPr>
          <w:sz w:val="20"/>
          <w:szCs w:val="22"/>
        </w:rPr>
        <w:t xml:space="preserve"> от </w:t>
      </w:r>
      <w:r>
        <w:rPr>
          <w:sz w:val="20"/>
          <w:szCs w:val="22"/>
        </w:rPr>
        <w:t>29</w:t>
      </w:r>
      <w:r w:rsidRPr="00AE72B3">
        <w:rPr>
          <w:sz w:val="20"/>
          <w:szCs w:val="22"/>
        </w:rPr>
        <w:t>.1</w:t>
      </w:r>
      <w:r>
        <w:rPr>
          <w:sz w:val="20"/>
          <w:szCs w:val="22"/>
        </w:rPr>
        <w:t>2</w:t>
      </w:r>
      <w:r w:rsidRPr="00AE72B3">
        <w:rPr>
          <w:sz w:val="20"/>
          <w:szCs w:val="22"/>
        </w:rPr>
        <w:t>.2022г. О внесении изменений в постановление администрации МО Громовское сельское поселение «Об утверждении муниципальной  программы «Об утверждении муниципальной программы Благоустройство территории муниципального образования Громовское сельское поселение на 2022-2024гг».</w:t>
      </w:r>
    </w:p>
    <w:p w:rsidR="00B638B7" w:rsidRPr="00B638B7" w:rsidRDefault="00210AE9" w:rsidP="00210AE9">
      <w:pPr>
        <w:widowControl w:val="0"/>
        <w:tabs>
          <w:tab w:val="left" w:pos="10005"/>
        </w:tabs>
        <w:autoSpaceDE w:val="0"/>
        <w:autoSpaceDN w:val="0"/>
        <w:adjustRightInd w:val="0"/>
        <w:ind w:firstLine="540"/>
        <w:jc w:val="both"/>
        <w:rPr>
          <w:sz w:val="22"/>
          <w:szCs w:val="22"/>
        </w:rPr>
      </w:pPr>
      <w:r>
        <w:rPr>
          <w:sz w:val="22"/>
          <w:szCs w:val="22"/>
        </w:rPr>
        <w:tab/>
      </w:r>
    </w:p>
    <w:tbl>
      <w:tblPr>
        <w:tblW w:w="15168" w:type="dxa"/>
        <w:tblInd w:w="75" w:type="dxa"/>
        <w:tblLayout w:type="fixed"/>
        <w:tblCellMar>
          <w:left w:w="75" w:type="dxa"/>
          <w:right w:w="75" w:type="dxa"/>
        </w:tblCellMar>
        <w:tblLook w:val="04A0" w:firstRow="1" w:lastRow="0" w:firstColumn="1" w:lastColumn="0" w:noHBand="0" w:noVBand="1"/>
      </w:tblPr>
      <w:tblGrid>
        <w:gridCol w:w="993"/>
        <w:gridCol w:w="9355"/>
        <w:gridCol w:w="1701"/>
        <w:gridCol w:w="1276"/>
        <w:gridCol w:w="1843"/>
      </w:tblGrid>
      <w:tr w:rsidR="00B638B7" w:rsidRPr="00B638B7" w:rsidTr="00252F3C">
        <w:trPr>
          <w:trHeight w:val="573"/>
        </w:trPr>
        <w:tc>
          <w:tcPr>
            <w:tcW w:w="99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 № строки</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мероприятия</w:t>
            </w:r>
          </w:p>
        </w:tc>
        <w:tc>
          <w:tcPr>
            <w:tcW w:w="9355"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Наименование плановых мероприятий</w:t>
            </w:r>
          </w:p>
        </w:tc>
        <w:tc>
          <w:tcPr>
            <w:tcW w:w="2977" w:type="dxa"/>
            <w:gridSpan w:val="2"/>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Финансирование мероприятий - всего и с выделением источников финансирования (тыс. рублей)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Фактическое исполнение плановых мероприятий в отчетном периоде, примечания</w:t>
            </w:r>
          </w:p>
        </w:tc>
      </w:tr>
      <w:tr w:rsidR="00B638B7" w:rsidRPr="00B638B7" w:rsidTr="00252F3C">
        <w:trPr>
          <w:trHeight w:val="3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планируемое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 текущий год</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фактическое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за отчетный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r>
      <w:tr w:rsidR="00B638B7" w:rsidRPr="00B638B7" w:rsidTr="00252F3C">
        <w:tc>
          <w:tcPr>
            <w:tcW w:w="99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1</w:t>
            </w:r>
          </w:p>
        </w:tc>
        <w:tc>
          <w:tcPr>
            <w:tcW w:w="9355"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2</w:t>
            </w: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3</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4</w:t>
            </w:r>
          </w:p>
        </w:tc>
        <w:tc>
          <w:tcPr>
            <w:tcW w:w="184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5</w:t>
            </w:r>
          </w:p>
        </w:tc>
      </w:tr>
      <w:tr w:rsidR="005447A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5"/>
        </w:trPr>
        <w:tc>
          <w:tcPr>
            <w:tcW w:w="993" w:type="dxa"/>
          </w:tcPr>
          <w:p w:rsidR="005447A6" w:rsidRPr="00DF0637" w:rsidRDefault="005447A6" w:rsidP="00DB58DF">
            <w:pPr>
              <w:widowControl w:val="0"/>
              <w:autoSpaceDE w:val="0"/>
              <w:autoSpaceDN w:val="0"/>
              <w:adjustRightInd w:val="0"/>
              <w:jc w:val="center"/>
              <w:rPr>
                <w:sz w:val="18"/>
                <w:szCs w:val="22"/>
              </w:rPr>
            </w:pPr>
            <w:r>
              <w:rPr>
                <w:sz w:val="18"/>
                <w:szCs w:val="22"/>
              </w:rPr>
              <w:t>1</w:t>
            </w:r>
          </w:p>
        </w:tc>
        <w:tc>
          <w:tcPr>
            <w:tcW w:w="9355" w:type="dxa"/>
            <w:vAlign w:val="center"/>
          </w:tcPr>
          <w:p w:rsidR="005447A6" w:rsidRPr="00DF0637" w:rsidRDefault="005447A6" w:rsidP="00DB58DF">
            <w:pPr>
              <w:tabs>
                <w:tab w:val="num" w:pos="0"/>
              </w:tabs>
              <w:snapToGrid w:val="0"/>
              <w:ind w:firstLine="2"/>
              <w:jc w:val="center"/>
              <w:rPr>
                <w:color w:val="000000" w:themeColor="text1"/>
                <w:sz w:val="18"/>
                <w:szCs w:val="22"/>
              </w:rPr>
            </w:pPr>
            <w:r w:rsidRPr="00A00845">
              <w:rPr>
                <w:color w:val="000000" w:themeColor="text1"/>
                <w:sz w:val="18"/>
                <w:szCs w:val="22"/>
              </w:rPr>
              <w:t>Содержание автомобильных дорог общего пользования местного значения</w:t>
            </w:r>
          </w:p>
        </w:tc>
        <w:tc>
          <w:tcPr>
            <w:tcW w:w="1701" w:type="dxa"/>
            <w:vAlign w:val="center"/>
          </w:tcPr>
          <w:p w:rsidR="005447A6" w:rsidRPr="00355253" w:rsidRDefault="005447A6" w:rsidP="000D0798">
            <w:pPr>
              <w:tabs>
                <w:tab w:val="num" w:pos="0"/>
              </w:tabs>
              <w:snapToGrid w:val="0"/>
              <w:ind w:firstLine="2"/>
              <w:jc w:val="center"/>
              <w:rPr>
                <w:b/>
                <w:color w:val="000000" w:themeColor="text1"/>
                <w:sz w:val="18"/>
                <w:szCs w:val="22"/>
              </w:rPr>
            </w:pPr>
            <w:r>
              <w:rPr>
                <w:b/>
                <w:color w:val="000000" w:themeColor="text1"/>
                <w:sz w:val="18"/>
                <w:szCs w:val="22"/>
              </w:rPr>
              <w:t>870,0</w:t>
            </w:r>
          </w:p>
        </w:tc>
        <w:tc>
          <w:tcPr>
            <w:tcW w:w="1276" w:type="dxa"/>
            <w:vAlign w:val="center"/>
          </w:tcPr>
          <w:p w:rsidR="005447A6" w:rsidRPr="00355253" w:rsidRDefault="005447A6" w:rsidP="000D0798">
            <w:pPr>
              <w:tabs>
                <w:tab w:val="num" w:pos="0"/>
              </w:tabs>
              <w:snapToGrid w:val="0"/>
              <w:ind w:firstLine="2"/>
              <w:jc w:val="center"/>
              <w:rPr>
                <w:b/>
                <w:color w:val="000000" w:themeColor="text1"/>
                <w:sz w:val="18"/>
                <w:szCs w:val="22"/>
              </w:rPr>
            </w:pPr>
            <w:r>
              <w:rPr>
                <w:b/>
                <w:color w:val="000000" w:themeColor="text1"/>
                <w:sz w:val="18"/>
                <w:szCs w:val="22"/>
              </w:rPr>
              <w:t>870,0</w:t>
            </w:r>
          </w:p>
        </w:tc>
        <w:tc>
          <w:tcPr>
            <w:tcW w:w="1843" w:type="dxa"/>
          </w:tcPr>
          <w:p w:rsidR="005447A6" w:rsidRDefault="005447A6" w:rsidP="00E51C84">
            <w:pPr>
              <w:widowControl w:val="0"/>
              <w:autoSpaceDE w:val="0"/>
              <w:autoSpaceDN w:val="0"/>
              <w:adjustRightInd w:val="0"/>
              <w:rPr>
                <w:sz w:val="18"/>
                <w:szCs w:val="22"/>
              </w:rPr>
            </w:pPr>
          </w:p>
          <w:p w:rsidR="005447A6" w:rsidRPr="00DF0637" w:rsidRDefault="005447A6" w:rsidP="00E51C84">
            <w:pPr>
              <w:widowControl w:val="0"/>
              <w:autoSpaceDE w:val="0"/>
              <w:autoSpaceDN w:val="0"/>
              <w:adjustRightInd w:val="0"/>
              <w:rPr>
                <w:sz w:val="18"/>
                <w:szCs w:val="22"/>
              </w:rPr>
            </w:pPr>
          </w:p>
          <w:p w:rsidR="005447A6" w:rsidRPr="00DF0637" w:rsidRDefault="005447A6" w:rsidP="00DB58DF">
            <w:pPr>
              <w:widowControl w:val="0"/>
              <w:autoSpaceDE w:val="0"/>
              <w:autoSpaceDN w:val="0"/>
              <w:adjustRightInd w:val="0"/>
              <w:jc w:val="center"/>
              <w:rPr>
                <w:sz w:val="18"/>
                <w:szCs w:val="22"/>
              </w:rPr>
            </w:pPr>
            <w:r>
              <w:rPr>
                <w:sz w:val="18"/>
                <w:szCs w:val="22"/>
              </w:rPr>
              <w:t>0</w:t>
            </w:r>
          </w:p>
        </w:tc>
      </w:tr>
      <w:tr w:rsidR="005447A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6"/>
        </w:trPr>
        <w:tc>
          <w:tcPr>
            <w:tcW w:w="993" w:type="dxa"/>
            <w:vMerge w:val="restart"/>
          </w:tcPr>
          <w:p w:rsidR="005447A6" w:rsidRPr="00DF0637" w:rsidRDefault="005447A6" w:rsidP="00DB58DF">
            <w:pPr>
              <w:widowControl w:val="0"/>
              <w:autoSpaceDE w:val="0"/>
              <w:autoSpaceDN w:val="0"/>
              <w:adjustRightInd w:val="0"/>
              <w:jc w:val="center"/>
              <w:rPr>
                <w:sz w:val="18"/>
                <w:szCs w:val="22"/>
              </w:rPr>
            </w:pPr>
            <w:r w:rsidRPr="00DF0637">
              <w:rPr>
                <w:sz w:val="18"/>
                <w:szCs w:val="22"/>
              </w:rPr>
              <w:t>2</w:t>
            </w:r>
          </w:p>
        </w:tc>
        <w:tc>
          <w:tcPr>
            <w:tcW w:w="9355" w:type="dxa"/>
            <w:vAlign w:val="center"/>
          </w:tcPr>
          <w:p w:rsidR="005447A6" w:rsidRPr="00DF0637" w:rsidRDefault="005447A6" w:rsidP="005631D8">
            <w:pPr>
              <w:tabs>
                <w:tab w:val="num" w:pos="0"/>
              </w:tabs>
              <w:snapToGrid w:val="0"/>
              <w:ind w:firstLine="2"/>
              <w:jc w:val="center"/>
              <w:rPr>
                <w:color w:val="000000" w:themeColor="text1"/>
                <w:sz w:val="18"/>
                <w:szCs w:val="22"/>
              </w:rPr>
            </w:pPr>
            <w:r w:rsidRPr="00A00845">
              <w:rPr>
                <w:color w:val="000000" w:themeColor="text1"/>
                <w:sz w:val="18"/>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1701" w:type="dxa"/>
            <w:vAlign w:val="center"/>
          </w:tcPr>
          <w:p w:rsidR="005447A6" w:rsidRPr="00355253" w:rsidRDefault="005447A6" w:rsidP="000D0798">
            <w:pPr>
              <w:tabs>
                <w:tab w:val="num" w:pos="0"/>
              </w:tabs>
              <w:snapToGrid w:val="0"/>
              <w:jc w:val="center"/>
              <w:rPr>
                <w:b/>
                <w:color w:val="000000" w:themeColor="text1"/>
                <w:sz w:val="18"/>
                <w:szCs w:val="22"/>
                <w:lang w:val="en-US"/>
              </w:rPr>
            </w:pPr>
            <w:r>
              <w:rPr>
                <w:b/>
                <w:color w:val="000000" w:themeColor="text1"/>
                <w:sz w:val="18"/>
                <w:szCs w:val="22"/>
              </w:rPr>
              <w:t>1 577,4</w:t>
            </w:r>
          </w:p>
        </w:tc>
        <w:tc>
          <w:tcPr>
            <w:tcW w:w="1276" w:type="dxa"/>
            <w:vAlign w:val="center"/>
          </w:tcPr>
          <w:p w:rsidR="005447A6" w:rsidRPr="00355253" w:rsidRDefault="005447A6" w:rsidP="000D0798">
            <w:pPr>
              <w:tabs>
                <w:tab w:val="num" w:pos="0"/>
              </w:tabs>
              <w:snapToGrid w:val="0"/>
              <w:jc w:val="center"/>
              <w:rPr>
                <w:b/>
                <w:color w:val="000000" w:themeColor="text1"/>
                <w:sz w:val="18"/>
                <w:szCs w:val="22"/>
                <w:lang w:val="en-US"/>
              </w:rPr>
            </w:pPr>
            <w:r>
              <w:rPr>
                <w:b/>
                <w:color w:val="000000" w:themeColor="text1"/>
                <w:sz w:val="18"/>
                <w:szCs w:val="22"/>
              </w:rPr>
              <w:t>1 577,4</w:t>
            </w:r>
          </w:p>
        </w:tc>
        <w:tc>
          <w:tcPr>
            <w:tcW w:w="1843" w:type="dxa"/>
            <w:vMerge w:val="restart"/>
          </w:tcPr>
          <w:p w:rsidR="005447A6" w:rsidRDefault="005447A6" w:rsidP="00DB58DF">
            <w:pPr>
              <w:widowControl w:val="0"/>
              <w:autoSpaceDE w:val="0"/>
              <w:autoSpaceDN w:val="0"/>
              <w:adjustRightInd w:val="0"/>
              <w:jc w:val="center"/>
              <w:rPr>
                <w:sz w:val="18"/>
                <w:szCs w:val="22"/>
              </w:rPr>
            </w:pPr>
          </w:p>
          <w:p w:rsidR="005447A6" w:rsidRDefault="005447A6" w:rsidP="00DB58DF">
            <w:pPr>
              <w:widowControl w:val="0"/>
              <w:autoSpaceDE w:val="0"/>
              <w:autoSpaceDN w:val="0"/>
              <w:adjustRightInd w:val="0"/>
              <w:jc w:val="center"/>
              <w:rPr>
                <w:sz w:val="18"/>
                <w:szCs w:val="22"/>
              </w:rPr>
            </w:pPr>
          </w:p>
          <w:p w:rsidR="005447A6" w:rsidRPr="00DF0637" w:rsidRDefault="005447A6" w:rsidP="00DB58DF">
            <w:pPr>
              <w:widowControl w:val="0"/>
              <w:autoSpaceDE w:val="0"/>
              <w:autoSpaceDN w:val="0"/>
              <w:adjustRightInd w:val="0"/>
              <w:jc w:val="center"/>
              <w:rPr>
                <w:sz w:val="18"/>
                <w:szCs w:val="22"/>
              </w:rPr>
            </w:pPr>
            <w:r w:rsidRPr="00DF0637">
              <w:rPr>
                <w:sz w:val="18"/>
                <w:szCs w:val="22"/>
              </w:rPr>
              <w:t>0</w:t>
            </w:r>
          </w:p>
        </w:tc>
      </w:tr>
      <w:tr w:rsidR="005447A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7"/>
        </w:trPr>
        <w:tc>
          <w:tcPr>
            <w:tcW w:w="993" w:type="dxa"/>
            <w:vMerge/>
          </w:tcPr>
          <w:p w:rsidR="005447A6" w:rsidRPr="00DF0637" w:rsidRDefault="005447A6" w:rsidP="00DB58DF">
            <w:pPr>
              <w:widowControl w:val="0"/>
              <w:autoSpaceDE w:val="0"/>
              <w:autoSpaceDN w:val="0"/>
              <w:adjustRightInd w:val="0"/>
              <w:jc w:val="center"/>
              <w:rPr>
                <w:sz w:val="18"/>
                <w:szCs w:val="22"/>
              </w:rPr>
            </w:pPr>
          </w:p>
        </w:tc>
        <w:tc>
          <w:tcPr>
            <w:tcW w:w="9355" w:type="dxa"/>
            <w:vAlign w:val="center"/>
          </w:tcPr>
          <w:p w:rsidR="005447A6" w:rsidRPr="005631D8" w:rsidRDefault="005447A6" w:rsidP="005631D8">
            <w:pPr>
              <w:tabs>
                <w:tab w:val="num" w:pos="0"/>
              </w:tabs>
              <w:snapToGrid w:val="0"/>
              <w:ind w:firstLine="2"/>
              <w:jc w:val="center"/>
              <w:rPr>
                <w:color w:val="000000" w:themeColor="text1"/>
                <w:sz w:val="18"/>
                <w:szCs w:val="22"/>
              </w:rPr>
            </w:pPr>
            <w:r>
              <w:rPr>
                <w:color w:val="000000" w:themeColor="text1"/>
                <w:sz w:val="18"/>
                <w:szCs w:val="22"/>
              </w:rPr>
              <w:t>Местный бюджет</w:t>
            </w:r>
          </w:p>
        </w:tc>
        <w:tc>
          <w:tcPr>
            <w:tcW w:w="1701" w:type="dxa"/>
            <w:vAlign w:val="center"/>
          </w:tcPr>
          <w:p w:rsidR="005447A6" w:rsidRPr="003F00BE" w:rsidRDefault="005447A6" w:rsidP="000D0798">
            <w:pPr>
              <w:tabs>
                <w:tab w:val="num" w:pos="0"/>
              </w:tabs>
              <w:snapToGrid w:val="0"/>
              <w:jc w:val="center"/>
              <w:rPr>
                <w:color w:val="000000" w:themeColor="text1"/>
                <w:sz w:val="18"/>
                <w:szCs w:val="22"/>
              </w:rPr>
            </w:pPr>
            <w:r>
              <w:rPr>
                <w:color w:val="000000" w:themeColor="text1"/>
                <w:sz w:val="18"/>
                <w:szCs w:val="22"/>
              </w:rPr>
              <w:t>189,3</w:t>
            </w:r>
          </w:p>
        </w:tc>
        <w:tc>
          <w:tcPr>
            <w:tcW w:w="1276" w:type="dxa"/>
            <w:vAlign w:val="center"/>
          </w:tcPr>
          <w:p w:rsidR="005447A6" w:rsidRPr="003F00BE" w:rsidRDefault="005447A6" w:rsidP="000D0798">
            <w:pPr>
              <w:tabs>
                <w:tab w:val="num" w:pos="0"/>
              </w:tabs>
              <w:snapToGrid w:val="0"/>
              <w:jc w:val="center"/>
              <w:rPr>
                <w:color w:val="000000" w:themeColor="text1"/>
                <w:sz w:val="18"/>
                <w:szCs w:val="22"/>
              </w:rPr>
            </w:pPr>
            <w:r>
              <w:rPr>
                <w:color w:val="000000" w:themeColor="text1"/>
                <w:sz w:val="18"/>
                <w:szCs w:val="22"/>
              </w:rPr>
              <w:t>189,3</w:t>
            </w:r>
          </w:p>
        </w:tc>
        <w:tc>
          <w:tcPr>
            <w:tcW w:w="1843" w:type="dxa"/>
            <w:vMerge/>
          </w:tcPr>
          <w:p w:rsidR="005447A6" w:rsidRDefault="005447A6" w:rsidP="00DB58DF">
            <w:pPr>
              <w:widowControl w:val="0"/>
              <w:autoSpaceDE w:val="0"/>
              <w:autoSpaceDN w:val="0"/>
              <w:adjustRightInd w:val="0"/>
              <w:jc w:val="center"/>
              <w:rPr>
                <w:sz w:val="18"/>
                <w:szCs w:val="22"/>
              </w:rPr>
            </w:pPr>
          </w:p>
        </w:tc>
      </w:tr>
      <w:tr w:rsidR="005447A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5"/>
        </w:trPr>
        <w:tc>
          <w:tcPr>
            <w:tcW w:w="993" w:type="dxa"/>
            <w:vMerge/>
          </w:tcPr>
          <w:p w:rsidR="005447A6" w:rsidRPr="00DF0637" w:rsidRDefault="005447A6" w:rsidP="00DB58DF">
            <w:pPr>
              <w:widowControl w:val="0"/>
              <w:autoSpaceDE w:val="0"/>
              <w:autoSpaceDN w:val="0"/>
              <w:adjustRightInd w:val="0"/>
              <w:jc w:val="center"/>
              <w:rPr>
                <w:sz w:val="18"/>
                <w:szCs w:val="22"/>
              </w:rPr>
            </w:pPr>
          </w:p>
        </w:tc>
        <w:tc>
          <w:tcPr>
            <w:tcW w:w="9355" w:type="dxa"/>
            <w:vAlign w:val="center"/>
          </w:tcPr>
          <w:p w:rsidR="005447A6" w:rsidRPr="005631D8" w:rsidRDefault="005447A6" w:rsidP="005631D8">
            <w:pPr>
              <w:tabs>
                <w:tab w:val="num" w:pos="0"/>
              </w:tabs>
              <w:snapToGrid w:val="0"/>
              <w:ind w:firstLine="2"/>
              <w:jc w:val="center"/>
              <w:rPr>
                <w:color w:val="000000" w:themeColor="text1"/>
                <w:sz w:val="18"/>
                <w:szCs w:val="22"/>
              </w:rPr>
            </w:pPr>
            <w:r>
              <w:rPr>
                <w:color w:val="000000" w:themeColor="text1"/>
                <w:sz w:val="18"/>
                <w:szCs w:val="22"/>
              </w:rPr>
              <w:t>Областной бюджет</w:t>
            </w:r>
          </w:p>
        </w:tc>
        <w:tc>
          <w:tcPr>
            <w:tcW w:w="1701" w:type="dxa"/>
            <w:vAlign w:val="center"/>
          </w:tcPr>
          <w:p w:rsidR="005447A6" w:rsidRPr="003F00BE" w:rsidRDefault="005447A6" w:rsidP="000D0798">
            <w:pPr>
              <w:tabs>
                <w:tab w:val="num" w:pos="0"/>
              </w:tabs>
              <w:snapToGrid w:val="0"/>
              <w:jc w:val="center"/>
              <w:rPr>
                <w:color w:val="000000" w:themeColor="text1"/>
                <w:sz w:val="18"/>
                <w:szCs w:val="22"/>
              </w:rPr>
            </w:pPr>
            <w:r>
              <w:rPr>
                <w:color w:val="000000" w:themeColor="text1"/>
                <w:sz w:val="18"/>
                <w:szCs w:val="22"/>
              </w:rPr>
              <w:t>1 388,1</w:t>
            </w:r>
          </w:p>
        </w:tc>
        <w:tc>
          <w:tcPr>
            <w:tcW w:w="1276" w:type="dxa"/>
            <w:vAlign w:val="center"/>
          </w:tcPr>
          <w:p w:rsidR="005447A6" w:rsidRPr="003F00BE" w:rsidRDefault="005447A6" w:rsidP="000D0798">
            <w:pPr>
              <w:tabs>
                <w:tab w:val="num" w:pos="0"/>
              </w:tabs>
              <w:snapToGrid w:val="0"/>
              <w:jc w:val="center"/>
              <w:rPr>
                <w:color w:val="000000" w:themeColor="text1"/>
                <w:sz w:val="18"/>
                <w:szCs w:val="22"/>
              </w:rPr>
            </w:pPr>
            <w:r>
              <w:rPr>
                <w:color w:val="000000" w:themeColor="text1"/>
                <w:sz w:val="18"/>
                <w:szCs w:val="22"/>
              </w:rPr>
              <w:t>1 388,1</w:t>
            </w:r>
          </w:p>
        </w:tc>
        <w:tc>
          <w:tcPr>
            <w:tcW w:w="1843" w:type="dxa"/>
            <w:vMerge/>
          </w:tcPr>
          <w:p w:rsidR="005447A6" w:rsidRDefault="005447A6" w:rsidP="00DB58DF">
            <w:pPr>
              <w:widowControl w:val="0"/>
              <w:autoSpaceDE w:val="0"/>
              <w:autoSpaceDN w:val="0"/>
              <w:adjustRightInd w:val="0"/>
              <w:jc w:val="center"/>
              <w:rPr>
                <w:sz w:val="18"/>
                <w:szCs w:val="22"/>
              </w:rPr>
            </w:pPr>
          </w:p>
        </w:tc>
      </w:tr>
      <w:tr w:rsidR="005447A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3"/>
        </w:trPr>
        <w:tc>
          <w:tcPr>
            <w:tcW w:w="993" w:type="dxa"/>
          </w:tcPr>
          <w:p w:rsidR="005447A6" w:rsidRPr="00DF0637" w:rsidRDefault="005447A6" w:rsidP="00DB58DF">
            <w:pPr>
              <w:widowControl w:val="0"/>
              <w:autoSpaceDE w:val="0"/>
              <w:autoSpaceDN w:val="0"/>
              <w:adjustRightInd w:val="0"/>
              <w:jc w:val="center"/>
              <w:rPr>
                <w:sz w:val="18"/>
                <w:szCs w:val="22"/>
              </w:rPr>
            </w:pPr>
            <w:r w:rsidRPr="00DF0637">
              <w:rPr>
                <w:sz w:val="18"/>
                <w:szCs w:val="22"/>
              </w:rPr>
              <w:t>3</w:t>
            </w:r>
          </w:p>
          <w:p w:rsidR="005447A6" w:rsidRPr="00DF0637" w:rsidRDefault="005447A6" w:rsidP="00DB58DF">
            <w:pPr>
              <w:widowControl w:val="0"/>
              <w:autoSpaceDE w:val="0"/>
              <w:autoSpaceDN w:val="0"/>
              <w:adjustRightInd w:val="0"/>
              <w:jc w:val="center"/>
              <w:rPr>
                <w:sz w:val="18"/>
                <w:szCs w:val="22"/>
              </w:rPr>
            </w:pPr>
          </w:p>
        </w:tc>
        <w:tc>
          <w:tcPr>
            <w:tcW w:w="9355" w:type="dxa"/>
            <w:vAlign w:val="center"/>
          </w:tcPr>
          <w:p w:rsidR="005447A6" w:rsidRPr="00DF0637" w:rsidRDefault="005447A6" w:rsidP="00DB58DF">
            <w:pPr>
              <w:tabs>
                <w:tab w:val="num" w:pos="0"/>
              </w:tabs>
              <w:snapToGrid w:val="0"/>
              <w:ind w:firstLine="2"/>
              <w:jc w:val="center"/>
              <w:rPr>
                <w:color w:val="000000" w:themeColor="text1"/>
                <w:sz w:val="18"/>
                <w:szCs w:val="22"/>
              </w:rPr>
            </w:pPr>
            <w:r w:rsidRPr="00A00845">
              <w:rPr>
                <w:color w:val="000000" w:themeColor="text1"/>
                <w:sz w:val="18"/>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1701" w:type="dxa"/>
          </w:tcPr>
          <w:p w:rsidR="005447A6" w:rsidRPr="00355253" w:rsidRDefault="005447A6" w:rsidP="000D0798">
            <w:pPr>
              <w:pStyle w:val="ConsPlusCell"/>
              <w:jc w:val="center"/>
              <w:rPr>
                <w:rFonts w:ascii="Times New Roman" w:hAnsi="Times New Roman" w:cs="Times New Roman"/>
                <w:b/>
                <w:color w:val="000000" w:themeColor="text1"/>
                <w:sz w:val="18"/>
                <w:szCs w:val="22"/>
                <w:lang w:eastAsia="en-US"/>
              </w:rPr>
            </w:pPr>
            <w:r>
              <w:rPr>
                <w:rFonts w:ascii="Times New Roman" w:hAnsi="Times New Roman" w:cs="Times New Roman"/>
                <w:b/>
                <w:color w:val="000000" w:themeColor="text1"/>
                <w:sz w:val="18"/>
                <w:szCs w:val="22"/>
                <w:lang w:eastAsia="en-US"/>
              </w:rPr>
              <w:t>3 979,1</w:t>
            </w:r>
          </w:p>
        </w:tc>
        <w:tc>
          <w:tcPr>
            <w:tcW w:w="1276" w:type="dxa"/>
          </w:tcPr>
          <w:p w:rsidR="005447A6" w:rsidRPr="00355253" w:rsidRDefault="005447A6" w:rsidP="000D0798">
            <w:pPr>
              <w:pStyle w:val="ConsPlusCell"/>
              <w:jc w:val="center"/>
              <w:rPr>
                <w:rFonts w:ascii="Times New Roman" w:hAnsi="Times New Roman" w:cs="Times New Roman"/>
                <w:b/>
                <w:color w:val="000000" w:themeColor="text1"/>
                <w:sz w:val="18"/>
                <w:szCs w:val="22"/>
                <w:lang w:eastAsia="en-US"/>
              </w:rPr>
            </w:pPr>
            <w:r>
              <w:rPr>
                <w:rFonts w:ascii="Times New Roman" w:hAnsi="Times New Roman" w:cs="Times New Roman"/>
                <w:b/>
                <w:color w:val="000000" w:themeColor="text1"/>
                <w:sz w:val="18"/>
                <w:szCs w:val="22"/>
                <w:lang w:eastAsia="en-US"/>
              </w:rPr>
              <w:t>3 979,1</w:t>
            </w:r>
          </w:p>
        </w:tc>
        <w:tc>
          <w:tcPr>
            <w:tcW w:w="1843" w:type="dxa"/>
          </w:tcPr>
          <w:p w:rsidR="005447A6" w:rsidRPr="00DF0637" w:rsidRDefault="005447A6" w:rsidP="00DB58DF">
            <w:pPr>
              <w:widowControl w:val="0"/>
              <w:autoSpaceDE w:val="0"/>
              <w:autoSpaceDN w:val="0"/>
              <w:adjustRightInd w:val="0"/>
              <w:jc w:val="center"/>
              <w:rPr>
                <w:sz w:val="18"/>
                <w:szCs w:val="22"/>
              </w:rPr>
            </w:pPr>
            <w:r>
              <w:rPr>
                <w:sz w:val="18"/>
                <w:szCs w:val="22"/>
              </w:rPr>
              <w:t>0</w:t>
            </w:r>
          </w:p>
        </w:tc>
      </w:tr>
      <w:tr w:rsidR="005447A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6"/>
        </w:trPr>
        <w:tc>
          <w:tcPr>
            <w:tcW w:w="993" w:type="dxa"/>
          </w:tcPr>
          <w:p w:rsidR="005447A6" w:rsidRPr="00DF0637" w:rsidRDefault="005447A6" w:rsidP="00DB58DF">
            <w:pPr>
              <w:widowControl w:val="0"/>
              <w:autoSpaceDE w:val="0"/>
              <w:autoSpaceDN w:val="0"/>
              <w:adjustRightInd w:val="0"/>
              <w:jc w:val="center"/>
              <w:rPr>
                <w:sz w:val="18"/>
                <w:szCs w:val="22"/>
              </w:rPr>
            </w:pPr>
            <w:r>
              <w:rPr>
                <w:sz w:val="18"/>
                <w:szCs w:val="22"/>
              </w:rPr>
              <w:t>4</w:t>
            </w:r>
          </w:p>
        </w:tc>
        <w:tc>
          <w:tcPr>
            <w:tcW w:w="9355" w:type="dxa"/>
            <w:vAlign w:val="center"/>
          </w:tcPr>
          <w:p w:rsidR="005447A6" w:rsidRPr="00DF0637" w:rsidRDefault="005447A6" w:rsidP="00DB58DF">
            <w:pPr>
              <w:tabs>
                <w:tab w:val="num" w:pos="0"/>
              </w:tabs>
              <w:snapToGrid w:val="0"/>
              <w:jc w:val="center"/>
              <w:rPr>
                <w:color w:val="000000" w:themeColor="text1"/>
                <w:sz w:val="18"/>
                <w:szCs w:val="22"/>
              </w:rPr>
            </w:pPr>
            <w:r w:rsidRPr="00A00845">
              <w:rPr>
                <w:color w:val="000000" w:themeColor="text1"/>
                <w:sz w:val="18"/>
                <w:szCs w:val="22"/>
              </w:rPr>
              <w:t>Экспертиза сметной документации по ремонту автомобильных дорог общего пользования местного значения</w:t>
            </w:r>
          </w:p>
        </w:tc>
        <w:tc>
          <w:tcPr>
            <w:tcW w:w="1701" w:type="dxa"/>
          </w:tcPr>
          <w:p w:rsidR="005447A6" w:rsidRPr="00355253" w:rsidRDefault="005447A6" w:rsidP="000D0798">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126,0</w:t>
            </w:r>
          </w:p>
        </w:tc>
        <w:tc>
          <w:tcPr>
            <w:tcW w:w="1276" w:type="dxa"/>
          </w:tcPr>
          <w:p w:rsidR="005447A6" w:rsidRPr="00355253" w:rsidRDefault="005447A6" w:rsidP="000D0798">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126,0</w:t>
            </w:r>
          </w:p>
        </w:tc>
        <w:tc>
          <w:tcPr>
            <w:tcW w:w="1843" w:type="dxa"/>
          </w:tcPr>
          <w:p w:rsidR="005447A6" w:rsidRPr="00DF0637" w:rsidRDefault="005447A6" w:rsidP="00DB58DF">
            <w:pPr>
              <w:widowControl w:val="0"/>
              <w:autoSpaceDE w:val="0"/>
              <w:autoSpaceDN w:val="0"/>
              <w:adjustRightInd w:val="0"/>
              <w:jc w:val="center"/>
              <w:rPr>
                <w:sz w:val="18"/>
                <w:szCs w:val="22"/>
              </w:rPr>
            </w:pPr>
            <w:r>
              <w:rPr>
                <w:sz w:val="18"/>
                <w:szCs w:val="22"/>
              </w:rPr>
              <w:t>0</w:t>
            </w:r>
          </w:p>
        </w:tc>
      </w:tr>
      <w:tr w:rsidR="005447A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993" w:type="dxa"/>
          </w:tcPr>
          <w:p w:rsidR="005447A6" w:rsidRPr="00DF0637" w:rsidRDefault="005447A6" w:rsidP="00DB58DF">
            <w:pPr>
              <w:widowControl w:val="0"/>
              <w:autoSpaceDE w:val="0"/>
              <w:autoSpaceDN w:val="0"/>
              <w:adjustRightInd w:val="0"/>
              <w:jc w:val="center"/>
              <w:rPr>
                <w:sz w:val="18"/>
                <w:szCs w:val="22"/>
              </w:rPr>
            </w:pPr>
            <w:r>
              <w:rPr>
                <w:sz w:val="18"/>
                <w:szCs w:val="22"/>
              </w:rPr>
              <w:t>5</w:t>
            </w:r>
          </w:p>
        </w:tc>
        <w:tc>
          <w:tcPr>
            <w:tcW w:w="9355" w:type="dxa"/>
            <w:vAlign w:val="center"/>
          </w:tcPr>
          <w:p w:rsidR="005447A6" w:rsidRPr="00DF0637" w:rsidRDefault="005447A6" w:rsidP="00DB58DF">
            <w:pPr>
              <w:tabs>
                <w:tab w:val="num" w:pos="0"/>
              </w:tabs>
              <w:snapToGrid w:val="0"/>
              <w:ind w:firstLine="2"/>
              <w:jc w:val="center"/>
              <w:rPr>
                <w:color w:val="000000" w:themeColor="text1"/>
                <w:sz w:val="18"/>
                <w:szCs w:val="22"/>
              </w:rPr>
            </w:pPr>
            <w:r w:rsidRPr="00A00845">
              <w:rPr>
                <w:color w:val="000000" w:themeColor="text1"/>
                <w:sz w:val="18"/>
                <w:szCs w:val="22"/>
              </w:rPr>
              <w:t xml:space="preserve">Строительный </w:t>
            </w:r>
            <w:proofErr w:type="gramStart"/>
            <w:r w:rsidRPr="00A00845">
              <w:rPr>
                <w:color w:val="000000" w:themeColor="text1"/>
                <w:sz w:val="18"/>
                <w:szCs w:val="22"/>
              </w:rPr>
              <w:t>контроль за</w:t>
            </w:r>
            <w:proofErr w:type="gramEnd"/>
            <w:r w:rsidRPr="00A00845">
              <w:rPr>
                <w:color w:val="000000" w:themeColor="text1"/>
                <w:sz w:val="18"/>
                <w:szCs w:val="22"/>
              </w:rPr>
              <w:t xml:space="preserve"> ремонтом автомобильных дорог общего пользования местного значения</w:t>
            </w:r>
          </w:p>
        </w:tc>
        <w:tc>
          <w:tcPr>
            <w:tcW w:w="1701" w:type="dxa"/>
          </w:tcPr>
          <w:p w:rsidR="005447A6" w:rsidRPr="00355253" w:rsidRDefault="005447A6" w:rsidP="000D0798">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175,1</w:t>
            </w:r>
          </w:p>
        </w:tc>
        <w:tc>
          <w:tcPr>
            <w:tcW w:w="1276" w:type="dxa"/>
          </w:tcPr>
          <w:p w:rsidR="005447A6" w:rsidRPr="00355253" w:rsidRDefault="005447A6" w:rsidP="000D0798">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175,1</w:t>
            </w:r>
          </w:p>
        </w:tc>
        <w:tc>
          <w:tcPr>
            <w:tcW w:w="1843" w:type="dxa"/>
          </w:tcPr>
          <w:p w:rsidR="005447A6" w:rsidRPr="00DF0637" w:rsidRDefault="005447A6" w:rsidP="00DB58DF">
            <w:pPr>
              <w:widowControl w:val="0"/>
              <w:autoSpaceDE w:val="0"/>
              <w:autoSpaceDN w:val="0"/>
              <w:adjustRightInd w:val="0"/>
              <w:jc w:val="center"/>
              <w:rPr>
                <w:sz w:val="18"/>
                <w:szCs w:val="22"/>
              </w:rPr>
            </w:pPr>
            <w:r>
              <w:rPr>
                <w:sz w:val="18"/>
                <w:szCs w:val="22"/>
              </w:rPr>
              <w:t>0</w:t>
            </w:r>
          </w:p>
        </w:tc>
      </w:tr>
      <w:tr w:rsidR="005447A6"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6"/>
        </w:trPr>
        <w:tc>
          <w:tcPr>
            <w:tcW w:w="993" w:type="dxa"/>
          </w:tcPr>
          <w:p w:rsidR="005447A6" w:rsidRPr="00DF0637" w:rsidRDefault="005447A6" w:rsidP="00DB58DF">
            <w:pPr>
              <w:widowControl w:val="0"/>
              <w:autoSpaceDE w:val="0"/>
              <w:autoSpaceDN w:val="0"/>
              <w:adjustRightInd w:val="0"/>
              <w:jc w:val="center"/>
              <w:rPr>
                <w:sz w:val="18"/>
                <w:szCs w:val="22"/>
              </w:rPr>
            </w:pPr>
            <w:r>
              <w:rPr>
                <w:sz w:val="18"/>
                <w:szCs w:val="22"/>
              </w:rPr>
              <w:lastRenderedPageBreak/>
              <w:t>6</w:t>
            </w:r>
          </w:p>
        </w:tc>
        <w:tc>
          <w:tcPr>
            <w:tcW w:w="9355" w:type="dxa"/>
            <w:vAlign w:val="center"/>
          </w:tcPr>
          <w:p w:rsidR="005447A6" w:rsidRDefault="005447A6" w:rsidP="00DB58DF">
            <w:pPr>
              <w:tabs>
                <w:tab w:val="num" w:pos="0"/>
              </w:tabs>
              <w:ind w:firstLine="851"/>
              <w:jc w:val="center"/>
              <w:rPr>
                <w:sz w:val="18"/>
              </w:rPr>
            </w:pPr>
            <w:r w:rsidRPr="00A00845">
              <w:rPr>
                <w:sz w:val="18"/>
              </w:rPr>
              <w:t>Ремонт участка дороги общего пользования местного</w:t>
            </w:r>
            <w:r>
              <w:rPr>
                <w:sz w:val="18"/>
              </w:rPr>
              <w:t xml:space="preserve"> значения в п. </w:t>
            </w:r>
            <w:proofErr w:type="gramStart"/>
            <w:r>
              <w:rPr>
                <w:sz w:val="18"/>
              </w:rPr>
              <w:t>Красноармейское</w:t>
            </w:r>
            <w:proofErr w:type="gramEnd"/>
            <w:r w:rsidRPr="00A00845">
              <w:rPr>
                <w:sz w:val="18"/>
              </w:rPr>
              <w:t xml:space="preserve"> </w:t>
            </w:r>
            <w:r>
              <w:rPr>
                <w:sz w:val="18"/>
              </w:rPr>
              <w:t>пер. Хвойный</w:t>
            </w:r>
          </w:p>
          <w:p w:rsidR="005447A6" w:rsidRPr="00DF0637" w:rsidRDefault="005447A6" w:rsidP="00DB58DF">
            <w:pPr>
              <w:tabs>
                <w:tab w:val="num" w:pos="0"/>
              </w:tabs>
              <w:ind w:firstLine="851"/>
              <w:jc w:val="center"/>
              <w:rPr>
                <w:sz w:val="18"/>
              </w:rPr>
            </w:pPr>
          </w:p>
        </w:tc>
        <w:tc>
          <w:tcPr>
            <w:tcW w:w="1701" w:type="dxa"/>
          </w:tcPr>
          <w:p w:rsidR="005447A6" w:rsidRPr="00DF0637"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599,9</w:t>
            </w:r>
          </w:p>
          <w:p w:rsidR="005447A6" w:rsidRPr="009D2506" w:rsidRDefault="005447A6" w:rsidP="000D0798">
            <w:pPr>
              <w:pStyle w:val="ConsPlusCell"/>
              <w:jc w:val="center"/>
              <w:rPr>
                <w:rFonts w:ascii="Times New Roman" w:hAnsi="Times New Roman" w:cs="Times New Roman"/>
                <w:b/>
                <w:sz w:val="18"/>
                <w:szCs w:val="24"/>
                <w:lang w:eastAsia="en-US"/>
              </w:rPr>
            </w:pPr>
          </w:p>
        </w:tc>
        <w:tc>
          <w:tcPr>
            <w:tcW w:w="1276" w:type="dxa"/>
          </w:tcPr>
          <w:p w:rsidR="005447A6" w:rsidRPr="00DF0637"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599,9</w:t>
            </w:r>
          </w:p>
          <w:p w:rsidR="005447A6" w:rsidRPr="009D2506" w:rsidRDefault="005447A6" w:rsidP="000D0798">
            <w:pPr>
              <w:pStyle w:val="ConsPlusCell"/>
              <w:jc w:val="center"/>
              <w:rPr>
                <w:rFonts w:ascii="Times New Roman" w:hAnsi="Times New Roman" w:cs="Times New Roman"/>
                <w:b/>
                <w:sz w:val="18"/>
                <w:szCs w:val="24"/>
                <w:lang w:eastAsia="en-US"/>
              </w:rPr>
            </w:pPr>
          </w:p>
        </w:tc>
        <w:tc>
          <w:tcPr>
            <w:tcW w:w="1843" w:type="dxa"/>
          </w:tcPr>
          <w:p w:rsidR="005447A6" w:rsidRPr="00DF0637" w:rsidRDefault="005447A6" w:rsidP="00DB58DF">
            <w:pPr>
              <w:widowControl w:val="0"/>
              <w:autoSpaceDE w:val="0"/>
              <w:autoSpaceDN w:val="0"/>
              <w:adjustRightInd w:val="0"/>
              <w:jc w:val="center"/>
              <w:rPr>
                <w:sz w:val="18"/>
                <w:szCs w:val="22"/>
              </w:rPr>
            </w:pPr>
            <w:r w:rsidRPr="00DF0637">
              <w:rPr>
                <w:sz w:val="18"/>
                <w:szCs w:val="22"/>
              </w:rPr>
              <w:t>0</w:t>
            </w:r>
          </w:p>
        </w:tc>
      </w:tr>
      <w:tr w:rsidR="005447A6"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6"/>
        </w:trPr>
        <w:tc>
          <w:tcPr>
            <w:tcW w:w="993" w:type="dxa"/>
            <w:vMerge w:val="restart"/>
          </w:tcPr>
          <w:p w:rsidR="005447A6" w:rsidRDefault="005447A6" w:rsidP="00DB58DF">
            <w:pPr>
              <w:widowControl w:val="0"/>
              <w:autoSpaceDE w:val="0"/>
              <w:autoSpaceDN w:val="0"/>
              <w:adjustRightInd w:val="0"/>
              <w:jc w:val="center"/>
              <w:rPr>
                <w:sz w:val="18"/>
                <w:szCs w:val="22"/>
              </w:rPr>
            </w:pPr>
          </w:p>
          <w:p w:rsidR="005447A6" w:rsidRDefault="005447A6" w:rsidP="00DB58DF">
            <w:pPr>
              <w:widowControl w:val="0"/>
              <w:autoSpaceDE w:val="0"/>
              <w:autoSpaceDN w:val="0"/>
              <w:adjustRightInd w:val="0"/>
              <w:jc w:val="center"/>
              <w:rPr>
                <w:sz w:val="18"/>
                <w:szCs w:val="22"/>
              </w:rPr>
            </w:pPr>
            <w:r>
              <w:rPr>
                <w:sz w:val="18"/>
                <w:szCs w:val="22"/>
              </w:rPr>
              <w:t>7</w:t>
            </w:r>
          </w:p>
          <w:p w:rsidR="005447A6" w:rsidRDefault="005447A6" w:rsidP="00DB58DF">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rPr>
                <w:sz w:val="18"/>
                <w:szCs w:val="22"/>
              </w:rPr>
            </w:pPr>
          </w:p>
          <w:p w:rsidR="005447A6" w:rsidRDefault="005447A6" w:rsidP="00DB58DF">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r>
              <w:rPr>
                <w:sz w:val="18"/>
                <w:szCs w:val="22"/>
              </w:rPr>
              <w:t xml:space="preserve"> 8</w:t>
            </w: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p>
          <w:p w:rsidR="005447A6" w:rsidRDefault="005447A6" w:rsidP="00252F3C">
            <w:pPr>
              <w:widowControl w:val="0"/>
              <w:autoSpaceDE w:val="0"/>
              <w:autoSpaceDN w:val="0"/>
              <w:adjustRightInd w:val="0"/>
              <w:jc w:val="center"/>
              <w:rPr>
                <w:sz w:val="18"/>
                <w:szCs w:val="22"/>
              </w:rPr>
            </w:pPr>
            <w:r>
              <w:rPr>
                <w:sz w:val="18"/>
                <w:szCs w:val="22"/>
              </w:rPr>
              <w:t>9</w:t>
            </w:r>
          </w:p>
          <w:p w:rsidR="005447A6" w:rsidRPr="00DF0637" w:rsidRDefault="005447A6" w:rsidP="0017461C">
            <w:pPr>
              <w:widowControl w:val="0"/>
              <w:autoSpaceDE w:val="0"/>
              <w:autoSpaceDN w:val="0"/>
              <w:adjustRightInd w:val="0"/>
              <w:rPr>
                <w:sz w:val="18"/>
                <w:szCs w:val="22"/>
              </w:rPr>
            </w:pPr>
          </w:p>
        </w:tc>
        <w:tc>
          <w:tcPr>
            <w:tcW w:w="9355" w:type="dxa"/>
          </w:tcPr>
          <w:p w:rsidR="005447A6" w:rsidRPr="00DF0637" w:rsidRDefault="005447A6" w:rsidP="00252F3C">
            <w:pPr>
              <w:jc w:val="center"/>
              <w:rPr>
                <w:sz w:val="18"/>
              </w:rPr>
            </w:pPr>
            <w:r w:rsidRPr="00A00845">
              <w:rPr>
                <w:sz w:val="18"/>
              </w:rPr>
              <w:t xml:space="preserve">Ремонт участка проезда вдоль жилого дома в п. ст. Громово ул. Строителей д. 5 и подъезда к нему </w:t>
            </w:r>
          </w:p>
        </w:tc>
        <w:tc>
          <w:tcPr>
            <w:tcW w:w="1701" w:type="dxa"/>
          </w:tcPr>
          <w:p w:rsidR="005447A6" w:rsidRPr="00355253"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336,2</w:t>
            </w:r>
          </w:p>
        </w:tc>
        <w:tc>
          <w:tcPr>
            <w:tcW w:w="1276" w:type="dxa"/>
          </w:tcPr>
          <w:p w:rsidR="005447A6" w:rsidRPr="00355253"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336,2</w:t>
            </w:r>
          </w:p>
        </w:tc>
        <w:tc>
          <w:tcPr>
            <w:tcW w:w="1843" w:type="dxa"/>
          </w:tcPr>
          <w:p w:rsidR="005447A6" w:rsidRPr="00DF0637" w:rsidRDefault="005447A6" w:rsidP="00DB58DF">
            <w:pPr>
              <w:widowControl w:val="0"/>
              <w:autoSpaceDE w:val="0"/>
              <w:autoSpaceDN w:val="0"/>
              <w:adjustRightInd w:val="0"/>
              <w:jc w:val="center"/>
              <w:rPr>
                <w:sz w:val="18"/>
                <w:szCs w:val="22"/>
              </w:rPr>
            </w:pPr>
            <w:r w:rsidRPr="00DF0637">
              <w:rPr>
                <w:sz w:val="18"/>
                <w:szCs w:val="22"/>
              </w:rPr>
              <w:t>0</w:t>
            </w:r>
          </w:p>
        </w:tc>
      </w:tr>
      <w:tr w:rsidR="005447A6"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28"/>
        </w:trPr>
        <w:tc>
          <w:tcPr>
            <w:tcW w:w="993" w:type="dxa"/>
            <w:vMerge/>
          </w:tcPr>
          <w:p w:rsidR="005447A6" w:rsidRPr="00DF0637" w:rsidRDefault="005447A6" w:rsidP="00DB58DF">
            <w:pPr>
              <w:widowControl w:val="0"/>
              <w:autoSpaceDE w:val="0"/>
              <w:autoSpaceDN w:val="0"/>
              <w:adjustRightInd w:val="0"/>
              <w:jc w:val="center"/>
              <w:rPr>
                <w:sz w:val="18"/>
                <w:szCs w:val="22"/>
              </w:rPr>
            </w:pPr>
          </w:p>
        </w:tc>
        <w:tc>
          <w:tcPr>
            <w:tcW w:w="9355" w:type="dxa"/>
          </w:tcPr>
          <w:p w:rsidR="005447A6" w:rsidRPr="0039355A" w:rsidRDefault="005447A6" w:rsidP="0039355A">
            <w:pPr>
              <w:jc w:val="center"/>
              <w:rPr>
                <w:sz w:val="18"/>
              </w:rPr>
            </w:pPr>
            <w:r>
              <w:rPr>
                <w:sz w:val="18"/>
              </w:rPr>
              <w:t xml:space="preserve"> </w:t>
            </w:r>
          </w:p>
          <w:p w:rsidR="005447A6" w:rsidRDefault="005447A6" w:rsidP="0039355A">
            <w:pPr>
              <w:jc w:val="center"/>
              <w:rPr>
                <w:sz w:val="18"/>
              </w:rPr>
            </w:pPr>
            <w:r w:rsidRPr="00A00845">
              <w:rPr>
                <w:sz w:val="18"/>
              </w:rPr>
              <w:t>Организация безопасности дорожного движения на пешеходном ограждении у ООШ «Красноармейская» в п. Громово, организация схемы ОДД</w:t>
            </w:r>
          </w:p>
          <w:p w:rsidR="005447A6" w:rsidRDefault="005447A6" w:rsidP="0039355A">
            <w:pPr>
              <w:jc w:val="center"/>
              <w:rPr>
                <w:sz w:val="18"/>
              </w:rPr>
            </w:pPr>
          </w:p>
          <w:p w:rsidR="005447A6" w:rsidRDefault="005447A6" w:rsidP="0039355A">
            <w:pPr>
              <w:jc w:val="center"/>
              <w:rPr>
                <w:sz w:val="18"/>
              </w:rPr>
            </w:pPr>
          </w:p>
          <w:p w:rsidR="005447A6" w:rsidRPr="00DF0637" w:rsidRDefault="005447A6" w:rsidP="0039355A">
            <w:pPr>
              <w:jc w:val="center"/>
              <w:rPr>
                <w:sz w:val="18"/>
              </w:rPr>
            </w:pPr>
          </w:p>
        </w:tc>
        <w:tc>
          <w:tcPr>
            <w:tcW w:w="1701" w:type="dxa"/>
          </w:tcPr>
          <w:p w:rsidR="005447A6" w:rsidRPr="00355253"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4,0</w:t>
            </w:r>
          </w:p>
        </w:tc>
        <w:tc>
          <w:tcPr>
            <w:tcW w:w="1276" w:type="dxa"/>
          </w:tcPr>
          <w:p w:rsidR="005447A6" w:rsidRPr="00355253"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4,0</w:t>
            </w:r>
          </w:p>
        </w:tc>
        <w:tc>
          <w:tcPr>
            <w:tcW w:w="1843" w:type="dxa"/>
          </w:tcPr>
          <w:p w:rsidR="005447A6" w:rsidRPr="00DF0637" w:rsidRDefault="005447A6" w:rsidP="00DB58DF">
            <w:pPr>
              <w:widowControl w:val="0"/>
              <w:autoSpaceDE w:val="0"/>
              <w:autoSpaceDN w:val="0"/>
              <w:adjustRightInd w:val="0"/>
              <w:jc w:val="center"/>
              <w:rPr>
                <w:sz w:val="18"/>
                <w:szCs w:val="22"/>
              </w:rPr>
            </w:pPr>
            <w:bookmarkStart w:id="0" w:name="_GoBack"/>
            <w:bookmarkEnd w:id="0"/>
            <w:r>
              <w:rPr>
                <w:sz w:val="18"/>
                <w:szCs w:val="22"/>
              </w:rPr>
              <w:t>0</w:t>
            </w:r>
          </w:p>
        </w:tc>
      </w:tr>
      <w:tr w:rsidR="005447A6"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9"/>
        </w:trPr>
        <w:tc>
          <w:tcPr>
            <w:tcW w:w="993" w:type="dxa"/>
            <w:vMerge/>
          </w:tcPr>
          <w:p w:rsidR="005447A6" w:rsidRPr="00DF0637" w:rsidRDefault="005447A6" w:rsidP="00DB58DF">
            <w:pPr>
              <w:widowControl w:val="0"/>
              <w:autoSpaceDE w:val="0"/>
              <w:autoSpaceDN w:val="0"/>
              <w:adjustRightInd w:val="0"/>
              <w:jc w:val="center"/>
              <w:rPr>
                <w:sz w:val="18"/>
                <w:szCs w:val="22"/>
              </w:rPr>
            </w:pPr>
          </w:p>
        </w:tc>
        <w:tc>
          <w:tcPr>
            <w:tcW w:w="9355" w:type="dxa"/>
          </w:tcPr>
          <w:p w:rsidR="005447A6" w:rsidRDefault="005447A6" w:rsidP="00676978">
            <w:pPr>
              <w:tabs>
                <w:tab w:val="left" w:pos="1820"/>
              </w:tabs>
              <w:rPr>
                <w:sz w:val="18"/>
              </w:rPr>
            </w:pPr>
            <w:r>
              <w:rPr>
                <w:sz w:val="18"/>
              </w:rPr>
              <w:tab/>
            </w:r>
            <w:r w:rsidRPr="00676978">
              <w:rPr>
                <w:sz w:val="18"/>
              </w:rPr>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5447A6"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0</w:t>
            </w:r>
          </w:p>
        </w:tc>
        <w:tc>
          <w:tcPr>
            <w:tcW w:w="1276" w:type="dxa"/>
          </w:tcPr>
          <w:p w:rsidR="005447A6"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0</w:t>
            </w:r>
          </w:p>
        </w:tc>
        <w:tc>
          <w:tcPr>
            <w:tcW w:w="1843" w:type="dxa"/>
          </w:tcPr>
          <w:p w:rsidR="005447A6" w:rsidRDefault="005447A6" w:rsidP="00DB58DF">
            <w:pPr>
              <w:widowControl w:val="0"/>
              <w:autoSpaceDE w:val="0"/>
              <w:autoSpaceDN w:val="0"/>
              <w:adjustRightInd w:val="0"/>
              <w:jc w:val="center"/>
              <w:rPr>
                <w:sz w:val="18"/>
                <w:szCs w:val="22"/>
              </w:rPr>
            </w:pPr>
            <w:r>
              <w:rPr>
                <w:sz w:val="18"/>
                <w:szCs w:val="22"/>
              </w:rPr>
              <w:t>0</w:t>
            </w:r>
          </w:p>
        </w:tc>
      </w:tr>
      <w:tr w:rsidR="005447A6"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5"/>
        </w:trPr>
        <w:tc>
          <w:tcPr>
            <w:tcW w:w="993" w:type="dxa"/>
            <w:vMerge/>
          </w:tcPr>
          <w:p w:rsidR="005447A6" w:rsidRPr="00DF0637" w:rsidRDefault="005447A6" w:rsidP="00DB58DF">
            <w:pPr>
              <w:widowControl w:val="0"/>
              <w:autoSpaceDE w:val="0"/>
              <w:autoSpaceDN w:val="0"/>
              <w:adjustRightInd w:val="0"/>
              <w:jc w:val="center"/>
              <w:rPr>
                <w:sz w:val="18"/>
                <w:szCs w:val="22"/>
              </w:rPr>
            </w:pPr>
          </w:p>
        </w:tc>
        <w:tc>
          <w:tcPr>
            <w:tcW w:w="9355" w:type="dxa"/>
          </w:tcPr>
          <w:p w:rsidR="005447A6" w:rsidRDefault="005447A6" w:rsidP="00676978">
            <w:pPr>
              <w:tabs>
                <w:tab w:val="left" w:pos="1494"/>
              </w:tabs>
              <w:rPr>
                <w:sz w:val="18"/>
              </w:rPr>
            </w:pPr>
            <w:r>
              <w:rPr>
                <w:sz w:val="18"/>
              </w:rPr>
              <w:tab/>
            </w:r>
            <w:r w:rsidRPr="00676978">
              <w:rPr>
                <w:sz w:val="18"/>
              </w:rPr>
              <w:t>Изготовление технической документации для постановки на кадастровый учет земельного участка под автомобильную дорогу общего пользования местного значения в п. Яблоновка ул. Отрадная(2022), Сосновая, пер. Гористый(2023), п. Приладожское ул.</w:t>
            </w:r>
            <w:proofErr w:type="gramStart"/>
            <w:r w:rsidRPr="00676978">
              <w:rPr>
                <w:sz w:val="18"/>
              </w:rPr>
              <w:t xml:space="preserve"> .</w:t>
            </w:r>
            <w:proofErr w:type="gramEnd"/>
            <w:r w:rsidRPr="00676978">
              <w:rPr>
                <w:sz w:val="18"/>
              </w:rPr>
              <w:t>Прибрежная(2022),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5447A6"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151,8</w:t>
            </w:r>
          </w:p>
        </w:tc>
        <w:tc>
          <w:tcPr>
            <w:tcW w:w="1276" w:type="dxa"/>
          </w:tcPr>
          <w:p w:rsidR="005447A6" w:rsidRDefault="005447A6" w:rsidP="000D0798">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151,8</w:t>
            </w:r>
          </w:p>
        </w:tc>
        <w:tc>
          <w:tcPr>
            <w:tcW w:w="1843" w:type="dxa"/>
          </w:tcPr>
          <w:p w:rsidR="005447A6" w:rsidRDefault="005447A6" w:rsidP="00DB58DF">
            <w:pPr>
              <w:widowControl w:val="0"/>
              <w:autoSpaceDE w:val="0"/>
              <w:autoSpaceDN w:val="0"/>
              <w:adjustRightInd w:val="0"/>
              <w:jc w:val="center"/>
              <w:rPr>
                <w:sz w:val="18"/>
                <w:szCs w:val="22"/>
              </w:rPr>
            </w:pPr>
            <w:r>
              <w:rPr>
                <w:sz w:val="18"/>
                <w:szCs w:val="22"/>
              </w:rPr>
              <w:t>0</w:t>
            </w:r>
          </w:p>
        </w:tc>
      </w:tr>
      <w:tr w:rsidR="004841D4"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3"/>
        </w:trPr>
        <w:tc>
          <w:tcPr>
            <w:tcW w:w="10348" w:type="dxa"/>
            <w:gridSpan w:val="2"/>
          </w:tcPr>
          <w:p w:rsidR="004841D4" w:rsidRPr="00DF0637" w:rsidRDefault="004841D4" w:rsidP="00DB58DF">
            <w:pPr>
              <w:widowControl w:val="0"/>
              <w:autoSpaceDE w:val="0"/>
              <w:autoSpaceDN w:val="0"/>
              <w:adjustRightInd w:val="0"/>
              <w:jc w:val="center"/>
              <w:rPr>
                <w:b/>
                <w:sz w:val="18"/>
                <w:szCs w:val="22"/>
              </w:rPr>
            </w:pPr>
            <w:r w:rsidRPr="00DF0637">
              <w:rPr>
                <w:b/>
                <w:sz w:val="18"/>
                <w:szCs w:val="22"/>
              </w:rPr>
              <w:t>Итого</w:t>
            </w:r>
            <w:r>
              <w:rPr>
                <w:b/>
                <w:sz w:val="18"/>
                <w:szCs w:val="22"/>
              </w:rPr>
              <w:t xml:space="preserve"> по муниципальной программе</w:t>
            </w:r>
            <w:r w:rsidRPr="00DF0637">
              <w:rPr>
                <w:b/>
                <w:sz w:val="18"/>
                <w:szCs w:val="22"/>
              </w:rPr>
              <w:t>:</w:t>
            </w:r>
          </w:p>
        </w:tc>
        <w:tc>
          <w:tcPr>
            <w:tcW w:w="1701" w:type="dxa"/>
          </w:tcPr>
          <w:p w:rsidR="004841D4" w:rsidRPr="00DF0637" w:rsidRDefault="004841D4" w:rsidP="006F6953">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7 819,5</w:t>
            </w:r>
          </w:p>
        </w:tc>
        <w:tc>
          <w:tcPr>
            <w:tcW w:w="1276" w:type="dxa"/>
          </w:tcPr>
          <w:p w:rsidR="004841D4" w:rsidRPr="00DF0637" w:rsidRDefault="004841D4" w:rsidP="000D0798">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7 819,5</w:t>
            </w:r>
          </w:p>
        </w:tc>
        <w:tc>
          <w:tcPr>
            <w:tcW w:w="1843" w:type="dxa"/>
          </w:tcPr>
          <w:p w:rsidR="004841D4" w:rsidRPr="00DF0637" w:rsidRDefault="004841D4" w:rsidP="00DB58DF">
            <w:pPr>
              <w:widowControl w:val="0"/>
              <w:autoSpaceDE w:val="0"/>
              <w:autoSpaceDN w:val="0"/>
              <w:adjustRightInd w:val="0"/>
              <w:jc w:val="center"/>
              <w:rPr>
                <w:sz w:val="18"/>
                <w:szCs w:val="22"/>
              </w:rPr>
            </w:pPr>
            <w:r>
              <w:rPr>
                <w:sz w:val="18"/>
                <w:szCs w:val="22"/>
              </w:rPr>
              <w:t>100%</w:t>
            </w:r>
          </w:p>
        </w:tc>
      </w:tr>
      <w:tr w:rsidR="00B638B7" w:rsidRPr="00B638B7" w:rsidTr="00DB58DF">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68" w:type="dxa"/>
            <w:gridSpan w:val="5"/>
          </w:tcPr>
          <w:p w:rsidR="00B638B7" w:rsidRPr="00B638B7" w:rsidRDefault="00B638B7" w:rsidP="00DB58DF">
            <w:pPr>
              <w:widowControl w:val="0"/>
              <w:autoSpaceDE w:val="0"/>
              <w:autoSpaceDN w:val="0"/>
              <w:adjustRightInd w:val="0"/>
              <w:jc w:val="center"/>
              <w:rPr>
                <w:sz w:val="22"/>
                <w:szCs w:val="22"/>
              </w:rPr>
            </w:pPr>
          </w:p>
        </w:tc>
      </w:tr>
    </w:tbl>
    <w:p w:rsidR="005042EE" w:rsidRDefault="005042EE"/>
    <w:p w:rsidR="006F44AB" w:rsidRDefault="006F44AB"/>
    <w:p w:rsidR="006F44AB" w:rsidRDefault="006F44AB"/>
    <w:p w:rsidR="006F44AB" w:rsidRDefault="006F44AB"/>
    <w:sectPr w:rsidR="006F44AB" w:rsidSect="00B638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B7"/>
    <w:rsid w:val="000B2B52"/>
    <w:rsid w:val="000D738B"/>
    <w:rsid w:val="0017461C"/>
    <w:rsid w:val="001E1792"/>
    <w:rsid w:val="00210AE9"/>
    <w:rsid w:val="00252F3C"/>
    <w:rsid w:val="00351270"/>
    <w:rsid w:val="00355253"/>
    <w:rsid w:val="0039355A"/>
    <w:rsid w:val="003F00BE"/>
    <w:rsid w:val="00433B54"/>
    <w:rsid w:val="00444AF3"/>
    <w:rsid w:val="004841D4"/>
    <w:rsid w:val="005042EE"/>
    <w:rsid w:val="005447A6"/>
    <w:rsid w:val="005524FF"/>
    <w:rsid w:val="005631D8"/>
    <w:rsid w:val="00565860"/>
    <w:rsid w:val="005836C1"/>
    <w:rsid w:val="00616A67"/>
    <w:rsid w:val="00642F95"/>
    <w:rsid w:val="00676978"/>
    <w:rsid w:val="006C201A"/>
    <w:rsid w:val="006D172D"/>
    <w:rsid w:val="006F44AB"/>
    <w:rsid w:val="006F6953"/>
    <w:rsid w:val="0078358C"/>
    <w:rsid w:val="008854F9"/>
    <w:rsid w:val="008A0CE6"/>
    <w:rsid w:val="008A7CD2"/>
    <w:rsid w:val="0093629F"/>
    <w:rsid w:val="009D2506"/>
    <w:rsid w:val="00A00845"/>
    <w:rsid w:val="00A124E2"/>
    <w:rsid w:val="00A61756"/>
    <w:rsid w:val="00A70900"/>
    <w:rsid w:val="00AE72B3"/>
    <w:rsid w:val="00B638B7"/>
    <w:rsid w:val="00DF0637"/>
    <w:rsid w:val="00E2267D"/>
    <w:rsid w:val="00E51C84"/>
    <w:rsid w:val="00EA18A1"/>
    <w:rsid w:val="00EE152F"/>
    <w:rsid w:val="00F410A4"/>
    <w:rsid w:val="00F41BB0"/>
    <w:rsid w:val="00F46753"/>
    <w:rsid w:val="00F558EC"/>
    <w:rsid w:val="00FD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2022-12-29T11:38:00Z</dcterms:created>
  <dcterms:modified xsi:type="dcterms:W3CDTF">2022-12-29T11:43:00Z</dcterms:modified>
</cp:coreProperties>
</file>