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55452A">
        <w:t>29</w:t>
      </w:r>
      <w:r w:rsidRPr="00DD2FD9">
        <w:t xml:space="preserve">» </w:t>
      </w:r>
      <w:r w:rsidR="001F5748" w:rsidRPr="00DD2FD9">
        <w:t xml:space="preserve"> </w:t>
      </w:r>
      <w:r w:rsidR="0055452A">
        <w:t xml:space="preserve">декабря </w:t>
      </w:r>
      <w:r w:rsidR="00B45F31">
        <w:t>202</w:t>
      </w:r>
      <w:r w:rsidR="00B63910">
        <w:t>-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55452A">
        <w:t>388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910" w:rsidRDefault="00B63910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AB45BA" w:rsidRDefault="00AB45BA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B63910">
        <w:t>294</w:t>
      </w:r>
      <w:r>
        <w:t xml:space="preserve"> от </w:t>
      </w:r>
      <w:r w:rsidR="00B63910">
        <w:t>17</w:t>
      </w:r>
      <w:r>
        <w:t>.</w:t>
      </w:r>
      <w:r w:rsidR="00B63910">
        <w:t>10</w:t>
      </w:r>
      <w:r>
        <w:t xml:space="preserve">.2022г.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55452A">
        <w:rPr>
          <w:lang w:eastAsia="ar-SA"/>
        </w:rPr>
        <w:t xml:space="preserve">«29» декабря </w:t>
      </w:r>
      <w:r w:rsidR="00FA2AF5">
        <w:rPr>
          <w:lang w:eastAsia="ar-SA"/>
        </w:rPr>
        <w:t>202</w:t>
      </w:r>
      <w:r w:rsidR="0055452A">
        <w:rPr>
          <w:lang w:eastAsia="ar-SA"/>
        </w:rPr>
        <w:t>2</w:t>
      </w:r>
      <w:r w:rsidR="00FA2AF5">
        <w:rPr>
          <w:lang w:eastAsia="ar-SA"/>
        </w:rPr>
        <w:t>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55452A">
        <w:rPr>
          <w:lang w:eastAsia="ar-SA"/>
        </w:rPr>
        <w:t>388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  <w:p w:rsidR="000C4FC8" w:rsidRPr="00523478" w:rsidRDefault="000C4FC8" w:rsidP="000C4FC8">
            <w:pPr>
              <w:autoSpaceDE w:val="0"/>
              <w:autoSpaceDN w:val="0"/>
              <w:jc w:val="both"/>
            </w:pPr>
            <w:r>
              <w:t>Создание мест (площадок) накопления ТКО – 2022г. – 80%, 2023- 86%, 2024 – 90%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55452A">
              <w:t>20 033,3</w:t>
            </w:r>
            <w:r w:rsidRPr="00523478">
              <w:t xml:space="preserve">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2022 год -  </w:t>
            </w:r>
            <w:r w:rsidR="0055452A">
              <w:rPr>
                <w:b/>
              </w:rPr>
              <w:t xml:space="preserve">16 104,5 </w:t>
            </w:r>
            <w:r w:rsidRPr="00847915">
              <w:rPr>
                <w:b/>
              </w:rPr>
              <w:t>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0B66FF">
              <w:t>4 107,8</w:t>
            </w:r>
            <w:r w:rsidR="00DA1FD3">
              <w:t xml:space="preserve"> 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0B66FF">
              <w:t>11</w:t>
            </w:r>
            <w:r w:rsidR="0055452A">
              <w:t xml:space="preserve"> 996,7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</w:t>
            </w:r>
            <w:r w:rsidR="00B63910">
              <w:rPr>
                <w:b/>
              </w:rPr>
              <w:t xml:space="preserve"> 942,6 </w:t>
            </w:r>
            <w:r w:rsidRPr="00847915">
              <w:rPr>
                <w:b/>
              </w:rPr>
              <w:t>тыс. руб.;</w:t>
            </w:r>
          </w:p>
          <w:p w:rsidR="00D61186" w:rsidRDefault="0067651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B63910">
              <w:t xml:space="preserve">355,1 </w:t>
            </w:r>
            <w:r>
              <w:t xml:space="preserve"> </w:t>
            </w:r>
            <w:r w:rsidR="00D61186"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676517">
              <w:t>1</w:t>
            </w:r>
            <w:r w:rsidR="00925644">
              <w:t> 587,5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2024 год -  </w:t>
            </w:r>
            <w:r w:rsidR="00B63910">
              <w:rPr>
                <w:b/>
              </w:rPr>
              <w:t>1</w:t>
            </w:r>
            <w:r w:rsidR="0061362F">
              <w:rPr>
                <w:b/>
              </w:rPr>
              <w:t> 986,2</w:t>
            </w:r>
            <w:r w:rsidRPr="00847915">
              <w:rPr>
                <w:b/>
              </w:rPr>
              <w:t xml:space="preserve">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B63910">
              <w:t>547,4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61362F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-</w:t>
            </w:r>
            <w:r w:rsidR="00B63910">
              <w:t>1</w:t>
            </w:r>
            <w:r w:rsidR="0061362F">
              <w:t> 438,8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</w:t>
      </w:r>
      <w:r w:rsidR="00D63BEA">
        <w:rPr>
          <w:color w:val="000000"/>
        </w:rPr>
        <w:lastRenderedPageBreak/>
        <w:t>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t>Риски при 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E70131">
          <w:pgSz w:w="11907" w:h="16840" w:code="9"/>
          <w:pgMar w:top="1134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0E7998">
        <w:rPr>
          <w:lang w:eastAsia="ar-SA"/>
        </w:rPr>
        <w:t>29.12.2022г.</w:t>
      </w:r>
      <w:bookmarkStart w:id="0" w:name="_GoBack"/>
      <w:bookmarkEnd w:id="0"/>
      <w:r w:rsidRPr="00DD2FD9">
        <w:rPr>
          <w:lang w:eastAsia="ar-SA"/>
        </w:rPr>
        <w:t xml:space="preserve"> №</w:t>
      </w:r>
      <w:r w:rsidR="000E7998">
        <w:rPr>
          <w:lang w:eastAsia="ar-SA"/>
        </w:rPr>
        <w:t>388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9"/>
        <w:gridCol w:w="2266"/>
        <w:gridCol w:w="10"/>
        <w:gridCol w:w="1266"/>
        <w:gridCol w:w="6"/>
        <w:gridCol w:w="1273"/>
        <w:gridCol w:w="1276"/>
        <w:gridCol w:w="992"/>
        <w:gridCol w:w="2559"/>
      </w:tblGrid>
      <w:tr w:rsidR="0030130C" w:rsidRPr="00AC2578" w:rsidTr="00D7036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D7036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реализации</w:t>
            </w:r>
          </w:p>
          <w:p w:rsidR="0030130C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30130C" w:rsidRPr="00AC2578" w:rsidTr="00D70364">
        <w:trPr>
          <w:trHeight w:val="11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 w:rsidRPr="00D70364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D70364">
        <w:trPr>
          <w:trHeight w:val="1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0130C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11 улиц (20%)</w:t>
            </w:r>
          </w:p>
        </w:tc>
      </w:tr>
      <w:tr w:rsidR="0030130C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16,7 Га 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453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 объект (100%)</w:t>
            </w:r>
          </w:p>
        </w:tc>
      </w:tr>
      <w:tr w:rsidR="00C0689F" w:rsidRPr="00AC2578" w:rsidTr="00D70364">
        <w:trPr>
          <w:trHeight w:val="49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3 шт. (100%)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</w:t>
            </w:r>
            <w:r w:rsidR="00F4277A" w:rsidRPr="00D70364">
              <w:rPr>
                <w:sz w:val="20"/>
                <w:szCs w:val="20"/>
                <w:lang w:eastAsia="en-US"/>
              </w:rPr>
              <w:t xml:space="preserve"> (впервые включен)</w:t>
            </w:r>
          </w:p>
        </w:tc>
      </w:tr>
      <w:tr w:rsidR="00C0689F" w:rsidRPr="00AC2578" w:rsidTr="00D70364">
        <w:trPr>
          <w:trHeight w:val="1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C0689F" w:rsidRPr="00AC2578" w:rsidTr="00D70364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4596м3.(80%)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88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4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Создание мест (площадок) накопления ТКО</w:t>
            </w: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3" w:type="dxa"/>
          </w:tcPr>
          <w:p w:rsidR="00D70364" w:rsidRPr="00D70364" w:rsidRDefault="00D70364" w:rsidP="000C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C4FC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8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FA2AF5" w:rsidRDefault="00FA2AF5" w:rsidP="00FA2AF5">
      <w:pPr>
        <w:ind w:firstLine="709"/>
        <w:jc w:val="right"/>
      </w:pPr>
      <w:r>
        <w:tab/>
        <w:t>к постановлению администрации</w:t>
      </w:r>
    </w:p>
    <w:p w:rsidR="00FA2AF5" w:rsidRDefault="00FA2AF5" w:rsidP="00FA2AF5">
      <w:pPr>
        <w:ind w:firstLine="709"/>
        <w:jc w:val="right"/>
      </w:pPr>
      <w:r>
        <w:tab/>
        <w:t>МО Громовское сельское поселение</w:t>
      </w:r>
    </w:p>
    <w:p w:rsidR="00FA2AF5" w:rsidRDefault="00FA2AF5" w:rsidP="00FA2AF5">
      <w:pPr>
        <w:ind w:firstLine="709"/>
        <w:jc w:val="right"/>
      </w:pPr>
      <w:r>
        <w:tab/>
      </w:r>
      <w:r w:rsidR="000B66FF" w:rsidRPr="000B66FF">
        <w:tab/>
      </w:r>
      <w:r w:rsidR="000B66FF">
        <w:t>о</w:t>
      </w:r>
      <w:r w:rsidR="000B66FF" w:rsidRPr="000B66FF">
        <w:t>т</w:t>
      </w:r>
      <w:r w:rsidR="000B66FF">
        <w:t xml:space="preserve"> </w:t>
      </w:r>
      <w:r w:rsidR="000B66FF" w:rsidRPr="000B66FF">
        <w:t xml:space="preserve"> </w:t>
      </w:r>
      <w:r w:rsidR="00692A16">
        <w:t>29.12.2022г</w:t>
      </w:r>
      <w:r w:rsidR="000B66FF" w:rsidRPr="000B66FF">
        <w:t>. №</w:t>
      </w:r>
      <w:r w:rsidR="000B66FF">
        <w:t xml:space="preserve"> </w:t>
      </w:r>
      <w:r w:rsidR="00692A16">
        <w:t>388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31B4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B66FF" w:rsidP="00031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031B44">
              <w:rPr>
                <w:b/>
                <w:color w:val="000000"/>
                <w:sz w:val="20"/>
                <w:szCs w:val="20"/>
              </w:rPr>
              <w:t> 996,7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B66FF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85E4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85E40">
              <w:rPr>
                <w:b/>
                <w:color w:val="000000"/>
                <w:sz w:val="20"/>
                <w:szCs w:val="20"/>
              </w:rPr>
              <w:t> 587,5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D85E40">
              <w:rPr>
                <w:b/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85E40">
              <w:rPr>
                <w:b/>
                <w:color w:val="000000"/>
                <w:sz w:val="20"/>
                <w:szCs w:val="20"/>
              </w:rPr>
              <w:t> 438,8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31B44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31B4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62EE7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256CA" w:rsidRPr="0051364A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F36721">
            <w:pPr>
              <w:jc w:val="center"/>
              <w:rPr>
                <w:color w:val="000000"/>
                <w:sz w:val="20"/>
                <w:szCs w:val="20"/>
              </w:rPr>
            </w:pPr>
            <w:r w:rsidRPr="00484B69">
              <w:rPr>
                <w:color w:val="000000"/>
                <w:sz w:val="20"/>
                <w:szCs w:val="20"/>
              </w:rPr>
              <w:t>Благоустройство сельских территорий (федеральный проект).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56CA" w:rsidRDefault="008256CA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8256CA" w:rsidRDefault="008256CA" w:rsidP="001B6974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56CA" w:rsidRPr="0051364A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CA" w:rsidRPr="00512C60" w:rsidRDefault="008256CA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6CA" w:rsidRPr="00D6034B" w:rsidRDefault="008256C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56CA" w:rsidRPr="0051364A" w:rsidTr="00551FE1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CA" w:rsidRPr="00512C60" w:rsidRDefault="008256CA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6CA" w:rsidRPr="00D6034B" w:rsidRDefault="008256C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56CA" w:rsidRPr="0051364A" w:rsidTr="00484B69">
        <w:trPr>
          <w:trHeight w:val="69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CA" w:rsidRPr="00512C60" w:rsidRDefault="008256CA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6CA" w:rsidRPr="00D6034B" w:rsidRDefault="008256C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6CA" w:rsidRPr="00551FE1" w:rsidRDefault="008256C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12C60" w:rsidRDefault="008256CA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51FE1" w:rsidRDefault="008256C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CA" w:rsidRPr="00551FE1" w:rsidRDefault="008256C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  <w:p w:rsidR="00B63910" w:rsidRDefault="00B63910" w:rsidP="001B6974">
            <w:pPr>
              <w:jc w:val="center"/>
              <w:rPr>
                <w:b/>
                <w:bCs/>
                <w:color w:val="000000"/>
              </w:rPr>
            </w:pPr>
          </w:p>
          <w:p w:rsidR="00B63910" w:rsidRDefault="00B63910" w:rsidP="001B6974">
            <w:pPr>
              <w:jc w:val="center"/>
              <w:rPr>
                <w:b/>
                <w:bCs/>
                <w:color w:val="000000"/>
              </w:rPr>
            </w:pPr>
          </w:p>
          <w:p w:rsidR="00B63910" w:rsidRDefault="00B63910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E14117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</w:t>
            </w:r>
            <w:r>
              <w:lastRenderedPageBreak/>
              <w:t>«</w:t>
            </w:r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B66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0B66FF">
              <w:rPr>
                <w:bCs/>
                <w:color w:val="000000"/>
                <w:sz w:val="20"/>
                <w:szCs w:val="20"/>
              </w:rPr>
              <w:t> 487,7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0B66F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14117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E14117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E14117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14117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E14117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B63910">
        <w:trPr>
          <w:trHeight w:val="363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вывоза ТКО (несанкционированных свалок)</w:t>
            </w: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AB45BA" w:rsidRDefault="00AB45BA" w:rsidP="000676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31B44" w:rsidP="00031B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411</w:t>
            </w:r>
            <w:r w:rsidR="000B66F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31B44" w:rsidP="000B66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411,5</w:t>
            </w:r>
            <w:r w:rsidR="000B66FF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1792D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1792D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5E546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776EA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14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2618F9" w:rsidP="00031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31B44">
              <w:rPr>
                <w:b/>
                <w:bCs/>
                <w:color w:val="000000"/>
                <w:sz w:val="20"/>
                <w:szCs w:val="20"/>
              </w:rPr>
              <w:t> 598,5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2618F9" w:rsidP="00031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31B44">
              <w:rPr>
                <w:b/>
                <w:bCs/>
                <w:color w:val="000000"/>
                <w:sz w:val="20"/>
                <w:szCs w:val="20"/>
              </w:rPr>
              <w:t> 598,5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Обустройство  площадки под контейнеры ECOBIN-5000 (3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 площадки под контейнер К-6 по адресу:</w:t>
            </w:r>
          </w:p>
          <w:p w:rsidR="00AB45BA" w:rsidRPr="00512C60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>Ленинградская область Приозерский район п. ст. Громово ул. Строителей у ТП-517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>ул. Аэродромная напротив д. 17а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 пер. Железнодорожный у д.20 (ГСМ)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 ул. Лесная у д. 16, ул. Шоссейная у земельного участка № 14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1E1081">
        <w:trPr>
          <w:trHeight w:val="724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 xml:space="preserve">) и устройство площадки под контейнер К-6 по адресу: </w:t>
            </w:r>
            <w:r w:rsidRPr="00AB45BA">
              <w:rPr>
                <w:bCs/>
                <w:color w:val="000000"/>
                <w:sz w:val="20"/>
                <w:szCs w:val="20"/>
              </w:rPr>
              <w:lastRenderedPageBreak/>
              <w:t>Ленинградская область Приозерский район</w:t>
            </w:r>
            <w:r>
              <w:rPr>
                <w:bCs/>
                <w:color w:val="000000"/>
                <w:sz w:val="20"/>
                <w:szCs w:val="20"/>
              </w:rPr>
              <w:t xml:space="preserve"> п. Громово ул. Центральная  д. 20 (МТП)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209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18F9" w:rsidRPr="00512C60" w:rsidTr="00E14117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257DD4" w:rsidRDefault="002618F9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 </w:t>
            </w:r>
          </w:p>
          <w:p w:rsidR="002618F9" w:rsidRPr="00512C60" w:rsidRDefault="002618F9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8F9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2618F9" w:rsidRDefault="002618F9" w:rsidP="0006769F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8F9" w:rsidRPr="00512C60" w:rsidTr="00E14117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12C60" w:rsidRDefault="002618F9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8F9" w:rsidRPr="00D6034B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8F9" w:rsidRPr="00512C60" w:rsidTr="00E14117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12C60" w:rsidRDefault="002618F9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8F9" w:rsidRPr="00D6034B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8F9" w:rsidRPr="00551FE1" w:rsidTr="00E14117">
        <w:trPr>
          <w:trHeight w:val="34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12C60" w:rsidRDefault="002618F9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8F9" w:rsidRPr="00D6034B" w:rsidRDefault="002618F9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18F9" w:rsidRPr="00551FE1" w:rsidRDefault="002618F9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12C60" w:rsidRDefault="002618F9" w:rsidP="00E33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51FE1" w:rsidRDefault="002618F9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8F9" w:rsidRPr="00551FE1" w:rsidRDefault="002618F9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Default="0003647F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B63910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B63910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9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776EAC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776EAC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2618F9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2618F9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2618F9" w:rsidP="00B63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E14117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Default="004A6C3C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06769F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692A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692A16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2A7D1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E14117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985B1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985B1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E14117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985B1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985B1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B1D">
              <w:rPr>
                <w:b/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E14117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692A16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14 052,6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692A16" w:rsidP="00985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063B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B24">
              <w:rPr>
                <w:b/>
                <w:bCs/>
                <w:color w:val="000000"/>
                <w:sz w:val="20"/>
                <w:szCs w:val="20"/>
              </w:rPr>
              <w:t>2 504,0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6769F" w:rsidP="00B4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освещения, выполнение работ по ремонту уличного освещения и монтажу новогоднего</w:t>
            </w:r>
            <w:r w:rsidR="00B40E29">
              <w:rPr>
                <w:color w:val="000000"/>
                <w:sz w:val="20"/>
                <w:szCs w:val="20"/>
              </w:rPr>
              <w:t xml:space="preserve"> оформления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31B44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31B44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1792D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1792D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5E546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5E546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031B44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031B44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3 681,8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  <w:r w:rsidR="00B02609">
              <w:rPr>
                <w:color w:val="000000"/>
                <w:sz w:val="20"/>
                <w:szCs w:val="20"/>
              </w:rPr>
              <w:t>, прочие мероприятие по благоустройству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2F66AB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2F66AB" w:rsidP="002F66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1792D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1792D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5E546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5E546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2E4E4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2F66AB" w:rsidP="002E4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E4E45">
              <w:rPr>
                <w:b/>
                <w:color w:val="000000"/>
                <w:sz w:val="20"/>
                <w:szCs w:val="20"/>
              </w:rPr>
              <w:t> 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FC48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</w:t>
            </w:r>
            <w:r w:rsidR="00FC482A">
              <w:rPr>
                <w:bCs/>
                <w:color w:val="000000"/>
                <w:sz w:val="20"/>
                <w:szCs w:val="20"/>
              </w:rPr>
              <w:t>0</w:t>
            </w:r>
            <w:r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FC48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</w:t>
            </w:r>
            <w:r w:rsidR="00FC482A">
              <w:rPr>
                <w:bCs/>
                <w:color w:val="000000"/>
                <w:sz w:val="20"/>
                <w:szCs w:val="20"/>
              </w:rPr>
              <w:t>0</w:t>
            </w:r>
            <w:r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5E546C">
        <w:trPr>
          <w:trHeight w:val="35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6391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6391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5E546C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5E546C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93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2E4E45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A7D1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B6974" w:rsidRPr="00EC699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2E4E45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A7D1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B6974" w:rsidRPr="00EC699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A7D1B" w:rsidRPr="00512C60" w:rsidTr="00AB45BA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D1B" w:rsidRDefault="002A7D1B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2A7D1B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2A7D1B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2A7D1B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82A">
              <w:rPr>
                <w:b/>
                <w:bCs/>
                <w:color w:val="000000"/>
                <w:sz w:val="20"/>
                <w:szCs w:val="20"/>
              </w:rPr>
              <w:t>2 347,3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FC482A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FC482A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FC482A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82A">
              <w:rPr>
                <w:b/>
                <w:bCs/>
                <w:color w:val="000000"/>
                <w:sz w:val="20"/>
                <w:szCs w:val="20"/>
              </w:rPr>
              <w:t>2 347,3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37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FC482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961424"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FC482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961424"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2A7D1B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4E45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61424" w:rsidRPr="00EC699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2A7D1B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4E45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61424" w:rsidRPr="00EC699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 xml:space="preserve">от </w:t>
      </w:r>
      <w:r w:rsidR="00CD36F4">
        <w:t>27</w:t>
      </w:r>
      <w:r>
        <w:t>.0</w:t>
      </w:r>
      <w:r w:rsidR="00CD36F4">
        <w:t>6</w:t>
      </w:r>
      <w:r>
        <w:t>.2022г. №</w:t>
      </w:r>
      <w:r w:rsidR="00CD36F4">
        <w:t>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</w:r>
      <w:r w:rsidR="00CD36F4" w:rsidRPr="00CD36F4">
        <w:tab/>
        <w:t>от 27.06.2022г. №182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</w:r>
      <w:r w:rsidR="00CD36F4" w:rsidRPr="00CD36F4">
        <w:tab/>
        <w:t>от 27.06.2022г. №182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1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25" w:rsidRDefault="00D93425" w:rsidP="00ED1803">
      <w:r>
        <w:separator/>
      </w:r>
    </w:p>
  </w:endnote>
  <w:endnote w:type="continuationSeparator" w:id="0">
    <w:p w:rsidR="00D93425" w:rsidRDefault="00D9342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25" w:rsidRDefault="00D93425" w:rsidP="00ED1803">
      <w:r>
        <w:separator/>
      </w:r>
    </w:p>
  </w:footnote>
  <w:footnote w:type="continuationSeparator" w:id="0">
    <w:p w:rsidR="00D93425" w:rsidRDefault="00D93425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10" w:rsidRDefault="00B639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AFF5-CB26-4302-93EF-5ED2F226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5</cp:revision>
  <cp:lastPrinted>2022-02-15T07:30:00Z</cp:lastPrinted>
  <dcterms:created xsi:type="dcterms:W3CDTF">2022-12-29T12:26:00Z</dcterms:created>
  <dcterms:modified xsi:type="dcterms:W3CDTF">2022-12-29T12:32:00Z</dcterms:modified>
</cp:coreProperties>
</file>