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01E98C1B" wp14:editId="77B08ACC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Администрация муниципального образования</w:t>
      </w:r>
    </w:p>
    <w:p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A60FEF" w:rsidRDefault="00A00119" w:rsidP="00A00119">
      <w:pPr>
        <w:rPr>
          <w:sz w:val="24"/>
          <w:szCs w:val="24"/>
          <w:lang w:eastAsia="ru-RU"/>
        </w:rPr>
      </w:pPr>
    </w:p>
    <w:p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:rsidR="007D3781" w:rsidRPr="00A60FEF" w:rsidRDefault="007D3781" w:rsidP="007D3781">
      <w:pPr>
        <w:rPr>
          <w:sz w:val="24"/>
          <w:szCs w:val="24"/>
          <w:lang w:eastAsia="ru-RU"/>
        </w:rPr>
      </w:pPr>
    </w:p>
    <w:p w:rsidR="00D04108" w:rsidRPr="00A60FEF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FA3EB1">
        <w:rPr>
          <w:rFonts w:ascii="Times New Roman" w:hAnsi="Times New Roman" w:cs="Times New Roman"/>
          <w:sz w:val="24"/>
          <w:szCs w:val="24"/>
        </w:rPr>
        <w:t>«18» марта 2022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>87</w:t>
      </w:r>
    </w:p>
    <w:p w:rsidR="00D638CD" w:rsidRPr="00A60FEF" w:rsidRDefault="00D638CD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C0F" w:rsidRPr="00A60FEF" w:rsidRDefault="00732ECB" w:rsidP="00A00119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</w:t>
      </w:r>
      <w:r w:rsidR="007D3781" w:rsidRPr="00A60FE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7D3781" w:rsidRPr="00A60FEF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781" w:rsidRPr="00A60FEF">
        <w:rPr>
          <w:rFonts w:ascii="Times New Roman" w:eastAsia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2020-2022гг.»</w:t>
      </w:r>
    </w:p>
    <w:p w:rsidR="007D3781" w:rsidRPr="00A60FEF" w:rsidRDefault="007D3781" w:rsidP="00A00119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781" w:rsidRPr="00A60FEF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A60FEF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A7" w:rsidRPr="002136A7">
        <w:rPr>
          <w:rFonts w:ascii="Times New Roman" w:hAnsi="Times New Roman" w:cs="Times New Roman"/>
          <w:sz w:val="24"/>
          <w:szCs w:val="24"/>
        </w:rPr>
        <w:t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2020-2022гг.»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,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A60FEF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380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638C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136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A6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«</w:t>
      </w:r>
      <w:r w:rsidR="00A76E10" w:rsidRPr="00A60FEF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2020-2022гг.»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842115" w:rsidRPr="00A60FEF">
        <w:rPr>
          <w:rFonts w:ascii="Times New Roman" w:hAnsi="Times New Roman" w:cs="Times New Roman"/>
          <w:sz w:val="24"/>
          <w:szCs w:val="24"/>
        </w:rPr>
        <w:t>ю № 1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7508" w:rsidRPr="00A60FEF">
        <w:rPr>
          <w:rFonts w:ascii="Times New Roman" w:hAnsi="Times New Roman" w:cs="Times New Roman"/>
          <w:sz w:val="24"/>
          <w:szCs w:val="24"/>
        </w:rPr>
        <w:t xml:space="preserve">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721E8D" w:rsidRPr="00A60FEF" w:rsidRDefault="00721E8D" w:rsidP="005E654D">
      <w:pPr>
        <w:tabs>
          <w:tab w:val="left" w:pos="142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образования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535" w:rsidRPr="00A60FEF" w:rsidRDefault="003C1331" w:rsidP="00302F6B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:rsidR="005E654D" w:rsidRPr="00A60FEF" w:rsidRDefault="005E654D" w:rsidP="00302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DB" w:rsidRPr="00A60FEF" w:rsidRDefault="005E654D" w:rsidP="005E654D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eastAsia="Calibri" w:hAnsi="Times New Roman" w:cs="Times New Roman"/>
          <w:bCs/>
          <w:sz w:val="18"/>
          <w:szCs w:val="24"/>
        </w:rPr>
        <w:t xml:space="preserve">Матвеева М.В. </w:t>
      </w:r>
      <w:r w:rsidR="00DD6EE0" w:rsidRPr="00A60FEF">
        <w:rPr>
          <w:rFonts w:ascii="Times New Roman" w:eastAsia="Calibri" w:hAnsi="Times New Roman" w:cs="Times New Roman"/>
          <w:bCs/>
          <w:sz w:val="18"/>
          <w:szCs w:val="24"/>
        </w:rPr>
        <w:t xml:space="preserve"> (881379)99-4</w:t>
      </w:r>
      <w:r w:rsidRPr="00A60FEF">
        <w:rPr>
          <w:rFonts w:ascii="Times New Roman" w:eastAsia="Calibri" w:hAnsi="Times New Roman" w:cs="Times New Roman"/>
          <w:bCs/>
          <w:sz w:val="18"/>
          <w:szCs w:val="24"/>
        </w:rPr>
        <w:t>70</w:t>
      </w:r>
      <w:r w:rsidR="00302F6B" w:rsidRPr="00A60FEF">
        <w:rPr>
          <w:rFonts w:ascii="Times New Roman" w:hAnsi="Times New Roman" w:cs="Times New Roman"/>
          <w:sz w:val="18"/>
          <w:szCs w:val="24"/>
        </w:rPr>
        <w:t xml:space="preserve">    </w:t>
      </w:r>
      <w:r w:rsidR="00713912" w:rsidRPr="00A60FEF">
        <w:rPr>
          <w:rFonts w:ascii="Times New Roman" w:eastAsia="Calibri" w:hAnsi="Times New Roman" w:cs="Times New Roman"/>
          <w:bCs/>
          <w:sz w:val="18"/>
          <w:szCs w:val="24"/>
        </w:rPr>
        <w:t xml:space="preserve">РАЗОСЛАНО: 2-дело, сайт -1, </w:t>
      </w:r>
      <w:r w:rsidR="006E7C16" w:rsidRPr="00A60FEF">
        <w:rPr>
          <w:rFonts w:ascii="Times New Roman" w:eastAsia="Calibri" w:hAnsi="Times New Roman" w:cs="Times New Roman"/>
          <w:bCs/>
          <w:sz w:val="18"/>
          <w:szCs w:val="24"/>
        </w:rPr>
        <w:t>Прокуратура – 1.</w:t>
      </w:r>
    </w:p>
    <w:p w:rsidR="00CF3ADB" w:rsidRPr="00A60FEF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D" w:rsidRPr="00A60FEF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60F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D61187" w:rsidRPr="00A60FEF" w:rsidRDefault="00D61187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591D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61187" w:rsidRPr="00A60FEF" w:rsidRDefault="00D61187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</w:p>
    <w:p w:rsidR="0084591D" w:rsidRPr="00A60FEF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12B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№</w:t>
      </w:r>
      <w:r w:rsidR="00D61187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91D" w:rsidRPr="00A60FEF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84591D" w:rsidRPr="00A60FEF" w:rsidRDefault="0084591D" w:rsidP="008459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автомобильных дорог муниципального образования Громовское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муниципального образования Приозерский муниципальный район Ленинградской области </w:t>
      </w:r>
      <w:r w:rsidR="00E2212B"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2020-2022гг.»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2212B" w:rsidRPr="00E2212B" w:rsidTr="002136A7">
        <w:trPr>
          <w:trHeight w:val="1111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328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E2212B" w:rsidRPr="00E2212B" w:rsidTr="002136A7">
        <w:trPr>
          <w:trHeight w:val="208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МО Громовское сельское поселение  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266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270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187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выполнение полномочий, связанных с организацией дорожной деятельности в отношении автомобильных дорог местного значения</w:t>
            </w:r>
          </w:p>
          <w:p w:rsidR="00E2212B" w:rsidRPr="00E2212B" w:rsidRDefault="00E2212B" w:rsidP="00E221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сохранение и совершенствование сети автомобильных дорог местного значения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109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повышение уровня содержания автомобильных дорог местного значения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дорожного движения на территории муниципального образования Громовское сельское поселение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119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нормативное состояние автомобильные дороги местного значения и инженерные сооружения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141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E2212B" w:rsidRPr="00E2212B" w:rsidRDefault="00E2212B" w:rsidP="00E2212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01.01.20120 – 31.12.2020.</w:t>
            </w:r>
          </w:p>
          <w:p w:rsidR="00E2212B" w:rsidRPr="00E2212B" w:rsidRDefault="00E2212B" w:rsidP="00E2212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– 31.12.2021.</w:t>
            </w:r>
          </w:p>
          <w:p w:rsidR="00E2212B" w:rsidRPr="00E2212B" w:rsidRDefault="00E2212B" w:rsidP="00E2212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– 31.12.2022.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2B" w:rsidRPr="00E2212B" w:rsidTr="002136A7">
        <w:trPr>
          <w:trHeight w:val="119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составляет: 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8 686,9 тыс. руб. Из  них: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Ленинградской области: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2020- 2 496,7 тыс. руб.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2021- 1 898,0 тыс. руб.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образования: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2020г.- 2 963,6 тыс. руб.</w:t>
            </w:r>
          </w:p>
          <w:p w:rsidR="002136A7" w:rsidRPr="002136A7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2021г.-1 028,6 тыс. руб.</w:t>
            </w:r>
          </w:p>
          <w:p w:rsidR="00E2212B" w:rsidRPr="00E2212B" w:rsidRDefault="002136A7" w:rsidP="002136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2022г.- 300,0 тыс. руб.</w:t>
            </w:r>
          </w:p>
        </w:tc>
      </w:tr>
      <w:tr w:rsidR="00E2212B" w:rsidRPr="00E2212B" w:rsidTr="002136A7">
        <w:trPr>
          <w:trHeight w:val="141"/>
        </w:trPr>
        <w:tc>
          <w:tcPr>
            <w:tcW w:w="3085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потребительских свойств автомобильных дорог и сооружений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дорожных работ, надежности и 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долговечности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и сооружений на них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дорожно-транспортных происшествий по причине неудовлетворительных дорожных условий</w:t>
            </w:r>
          </w:p>
          <w:p w:rsidR="00E2212B" w:rsidRPr="00E2212B" w:rsidRDefault="00E2212B" w:rsidP="00E2212B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12B" w:rsidRPr="00E2212B" w:rsidRDefault="00E2212B" w:rsidP="00E221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муниципального образования Громовское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и анализ современного состояния дорожной сети и придомовой территории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входит в состав муниципального образования Приозерский муниципальный район Ленинградской области, граничит на севере с МО Ларионовское сельское поселение  и с МО Мельниковское сельское поселение, на востоке с Ладожским озером, на юге с МО Запорожское сельское поселение и с МО Ромашкинское сельское поселение, на юго-западе с МО Петровское сельское поселение и, на западе с МО Плодовское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Наиболее актуальными проблемами дорожного хозяйства муниципального образования Громовское сельское поселение являются: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отсутствие усовершенствованного покрытия на дорогах;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неудовлетворительное состояние дорожных покрытий дворовых территорий.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протяженность дорог МО Громовское сельское поселение составляет 139,7 км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дорог местного значения 43,2 км.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неудовлетворительном состоянии (требующем ремонта) находится более 18 км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к первоначальному ремонту представлены ул.  Строителей, ул. Аэродромная  поселок станция Громово,  ул. Центральная, пер. Торфяной, ул. Новоселов в п. Громово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 анализ современного состояния дорожной сети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сформирован перечень дорог и придомовых территорий, намеченных к ремонту;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необходимые объемы работ по улично-дорожной сети и придомовым территориям;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составлены дефектные ведомости по дорогам и придомовой территории, намеченным к ремонту;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сроки, объемы и источники финансирования мероприятий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Целями программы является: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эффективности и безопасности функционирования сети дорог и придомовых территорий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жизненно  важных социально-экономических интересов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является: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улучшение транспортно-эксплуатационного состояния существующей дорожной сети 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ликвидация очагов аварийности и улучшение инженерного благоустройства дорожной сети в муниципальном образовании Громовское сельское поселение;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приоритетное направление социально-экономического и транспортного развития муниципального образования Громовское сельское поселение.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программные мероприятия и механизм 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включает в себя систему комплексных мероприятий.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вопросами, подлежащими контролю в процессе реализации Программы, являются: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 целевое использование средств бюджета;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гарантийными обязательствами подрядных организаций по поддержанию требуемого состояния объектов.</w:t>
      </w:r>
      <w:r w:rsidRPr="00E221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Анализ рисков реализации муниципальной программы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меры по оптимизации их негативного влияния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реализации муниципальной программы выделяются следующие риски: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-правовые риски, связанные с изменением федерального законодательства и областного законодательства;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-финансовые риски;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-административные риски;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-целевые риски.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минимизации воздействия указанных рисков планируется: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-на этапе разработки проектов документов привлекать к обсуждению основные заинтересованные стороны, которые впоследствии должны принять участие в согласовании проектов документов;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-проводить мониторинг планируемых изменений федерального законодательства и областного законодательства в сфере регулирования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Финансовые риски связаны с возникновением бюджетного дефицита и вследствие этого с недостаточным уровнем финансового обеспечения, 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секвестированием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бюджетных расходов на сферу регулирования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Способами ограничения финансовых рисков являются: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-определение приоритетов для первоочередного финансирования;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-планирование бюджетных расходов с применением методик оценки эффективности бюджетных расходов.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потерю управляемости, нарушение планируемых сроков реализации муниципальной программы, не достижение ее целей и задач, невыполнение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условиями минимизации административных рисков являются: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-формирование эффективной системы управления реализацией муниципальной программы;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-проведение систематического мониторинга результативности реализации муниципальной программы;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-повышение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эффективности взаимодействия участников реализации муниципальной программы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-заключение и контроль реализации соглашений о взаимодействии с заинтересованными сторонами;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-своевременная корректировка мероприятий муниципальной программы.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Целевые риски реализации муниципальной программы могут быть определены как: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снижение эффективности деятельности органов власти разных уровней, что связано с дублированием их полномочий;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увеличение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степени непрозрачности деятельности органов власти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общества. Снижение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эффективности электронных сервисов взаимодействия органов власти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общества.</w:t>
      </w:r>
    </w:p>
    <w:p w:rsidR="00E2212B" w:rsidRPr="00E2212B" w:rsidRDefault="00E2212B" w:rsidP="00E2212B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Минимизация влияния указанной группы рисков будет достигнута путем открытости и гласности мероприятий муниципальной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обеспечение мероприятий Программы осуществляется за счет средств  бюджета поселения.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Объем финансирования Программы  за счет  бюджета поселения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прогнозный характер и подлежат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уточнению в установленном порядке при формировании и утверждении проекта  бюджета поселения на очередной финансовый год.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эффективности программы</w:t>
      </w:r>
    </w:p>
    <w:p w:rsidR="00E2212B" w:rsidRPr="00E2212B" w:rsidRDefault="00E2212B" w:rsidP="00E221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и совершенствование автомобильных дорог, улучшение их технического состояния;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дорожного движения.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2020-2022 г. планируется выполнить следующие показатели: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приведение в нормативное состояние не менее 5500 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автомобильных дорог;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финансовых вложений в развитие автомобильных дорог на территории  муниципального образования Громовское сельское поселение   в расчете на одного жителя ежегодно не менее 1%;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Громовское сельское поселение  в расчете на одного жителя: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E2212B" w:rsidRPr="00E2212B" w:rsidTr="002136A7">
        <w:tc>
          <w:tcPr>
            <w:tcW w:w="900" w:type="dxa"/>
            <w:shd w:val="clear" w:color="auto" w:fill="auto"/>
          </w:tcPr>
          <w:p w:rsidR="00E2212B" w:rsidRPr="00E2212B" w:rsidRDefault="00E2212B" w:rsidP="00E2212B">
            <w:pPr>
              <w:spacing w:before="120" w:after="0" w:line="360" w:lineRule="auto"/>
              <w:ind w:right="-180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E2212B" w:rsidRPr="00E2212B" w:rsidRDefault="00E2212B" w:rsidP="00E2212B">
            <w:pPr>
              <w:spacing w:before="120" w:after="0" w:line="240" w:lineRule="auto"/>
              <w:ind w:right="-18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E2212B" w:rsidRPr="00E2212B" w:rsidRDefault="00E2212B" w:rsidP="00E2212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E2212B" w:rsidRPr="00E2212B" w:rsidRDefault="00E2212B" w:rsidP="00E2212B">
            <w:pPr>
              <w:spacing w:before="120"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 жителей муниципального образования   в предыдущем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 году; </w:t>
      </w:r>
    </w:p>
    <w:p w:rsidR="00E2212B" w:rsidRPr="00E2212B" w:rsidRDefault="00E2212B" w:rsidP="00E221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E221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бл</w:t>
      </w:r>
      <w:proofErr w:type="spell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1%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управления и </w:t>
      </w:r>
      <w:proofErr w:type="gramStart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Текущее управление, реализацию Программы, а также подготовку информации и отчетов о выполнении Программы осуществляют администрация муниципального образования Громовское сельское поселение.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A60FEF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C9" w:rsidRPr="00A60FEF" w:rsidRDefault="00B21CC9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 Громовское сельское поселение</w:t>
      </w:r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E2212B" w:rsidRPr="00E2212B" w:rsidRDefault="00E2212B" w:rsidP="00E221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YANDEX_260"/>
      <w:bookmarkStart w:id="1" w:name="YANDEX_261"/>
      <w:bookmarkEnd w:id="0"/>
      <w:bookmarkEnd w:id="1"/>
    </w:p>
    <w:p w:rsidR="00E2212B" w:rsidRPr="00E2212B" w:rsidRDefault="00E2212B" w:rsidP="00E221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12B" w:rsidRPr="00E2212B" w:rsidRDefault="00E2212B" w:rsidP="00E2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</w:t>
      </w:r>
    </w:p>
    <w:p w:rsidR="00E2212B" w:rsidRPr="00E2212B" w:rsidRDefault="00E2212B" w:rsidP="00E221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   МУНИЦИПАЛЬНОЙ   ПРОГРАММЕ</w:t>
      </w:r>
    </w:p>
    <w:p w:rsidR="00E2212B" w:rsidRPr="00E2212B" w:rsidRDefault="00E2212B" w:rsidP="00E2212B">
      <w:pPr>
        <w:tabs>
          <w:tab w:val="left" w:pos="9356"/>
        </w:tabs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автомобильных дорог муниципального образования Громовское</w:t>
      </w:r>
      <w:r w:rsidRPr="00E2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 на 2020-2022гг.»</w:t>
      </w:r>
    </w:p>
    <w:p w:rsidR="002136A7" w:rsidRPr="002136A7" w:rsidRDefault="002136A7" w:rsidP="002136A7">
      <w:pPr>
        <w:tabs>
          <w:tab w:val="left" w:pos="9356"/>
        </w:tabs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1" w:type="dxa"/>
        <w:tblCellSpacing w:w="22" w:type="dxa"/>
        <w:tblInd w:w="-2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10"/>
        <w:gridCol w:w="2321"/>
        <w:gridCol w:w="85"/>
        <w:gridCol w:w="88"/>
        <w:gridCol w:w="88"/>
        <w:gridCol w:w="929"/>
        <w:gridCol w:w="51"/>
        <w:gridCol w:w="407"/>
        <w:gridCol w:w="89"/>
        <w:gridCol w:w="1017"/>
        <w:gridCol w:w="86"/>
        <w:gridCol w:w="84"/>
        <w:gridCol w:w="66"/>
        <w:gridCol w:w="795"/>
        <w:gridCol w:w="51"/>
        <w:gridCol w:w="271"/>
        <w:gridCol w:w="210"/>
        <w:gridCol w:w="497"/>
        <w:gridCol w:w="89"/>
        <w:gridCol w:w="223"/>
        <w:gridCol w:w="265"/>
        <w:gridCol w:w="793"/>
        <w:gridCol w:w="142"/>
        <w:gridCol w:w="850"/>
        <w:gridCol w:w="74"/>
      </w:tblGrid>
      <w:tr w:rsidR="002136A7" w:rsidRPr="002136A7" w:rsidTr="002136A7">
        <w:trPr>
          <w:gridAfter w:val="1"/>
          <w:wAfter w:w="8" w:type="dxa"/>
          <w:trHeight w:val="409"/>
          <w:tblCellSpacing w:w="22" w:type="dxa"/>
        </w:trPr>
        <w:tc>
          <w:tcPr>
            <w:tcW w:w="6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213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132" w:type="dxa"/>
            <w:gridSpan w:val="2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2020-2022 гг.,</w:t>
            </w:r>
          </w:p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руб.  </w:t>
            </w:r>
          </w:p>
        </w:tc>
      </w:tr>
      <w:tr w:rsidR="002136A7" w:rsidRPr="002136A7" w:rsidTr="002136A7">
        <w:trPr>
          <w:gridAfter w:val="1"/>
          <w:wAfter w:w="8" w:type="dxa"/>
          <w:trHeight w:val="370"/>
          <w:tblCellSpacing w:w="22" w:type="dxa"/>
        </w:trPr>
        <w:tc>
          <w:tcPr>
            <w:tcW w:w="64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2020</w:t>
            </w:r>
          </w:p>
        </w:tc>
        <w:tc>
          <w:tcPr>
            <w:tcW w:w="1520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2021</w:t>
            </w:r>
          </w:p>
        </w:tc>
        <w:tc>
          <w:tcPr>
            <w:tcW w:w="1038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2022</w:t>
            </w:r>
          </w:p>
        </w:tc>
        <w:tc>
          <w:tcPr>
            <w:tcW w:w="102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2020</w:t>
            </w:r>
          </w:p>
        </w:tc>
        <w:tc>
          <w:tcPr>
            <w:tcW w:w="1237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2021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2022</w:t>
            </w:r>
          </w:p>
        </w:tc>
      </w:tr>
      <w:tr w:rsidR="002136A7" w:rsidRPr="002136A7" w:rsidTr="002136A7">
        <w:trPr>
          <w:gridAfter w:val="1"/>
          <w:wAfter w:w="8" w:type="dxa"/>
          <w:trHeight w:val="396"/>
          <w:tblCellSpacing w:w="22" w:type="dxa"/>
        </w:trPr>
        <w:tc>
          <w:tcPr>
            <w:tcW w:w="10141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Содержание автомобильных дорог  в рамках муниципальной программы «Развитие автомобильных дорог муниципального образования Громовское</w:t>
            </w: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</w:p>
        </w:tc>
      </w:tr>
      <w:tr w:rsidR="002136A7" w:rsidRPr="002136A7" w:rsidTr="002136A7">
        <w:trPr>
          <w:gridAfter w:val="1"/>
          <w:wAfter w:w="8" w:type="dxa"/>
          <w:trHeight w:val="408"/>
          <w:tblCellSpacing w:w="22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Снегоочистка специализированной техникой и посыпка песчано – соляной смесью муниципальных дорог</w:t>
            </w:r>
          </w:p>
        </w:tc>
        <w:tc>
          <w:tcPr>
            <w:tcW w:w="11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32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136A7" w:rsidRPr="002136A7" w:rsidTr="002136A7">
        <w:trPr>
          <w:gridAfter w:val="1"/>
          <w:wAfter w:w="8" w:type="dxa"/>
          <w:trHeight w:val="341"/>
          <w:tblCellSpacing w:w="22" w:type="dxa"/>
        </w:trPr>
        <w:tc>
          <w:tcPr>
            <w:tcW w:w="30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7047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834,2</w:t>
            </w:r>
          </w:p>
        </w:tc>
      </w:tr>
      <w:tr w:rsidR="002136A7" w:rsidRPr="002136A7" w:rsidTr="002136A7">
        <w:trPr>
          <w:gridAfter w:val="1"/>
          <w:wAfter w:w="8" w:type="dxa"/>
          <w:trHeight w:val="524"/>
          <w:tblCellSpacing w:w="22" w:type="dxa"/>
        </w:trPr>
        <w:tc>
          <w:tcPr>
            <w:tcW w:w="10141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Капитальный ремонт и ремонт автомобильной дорог в рамках муниципальной программы «Развитие автомобильных дорог муниципального образования Громовское</w:t>
            </w: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6A7" w:rsidRPr="002136A7" w:rsidTr="002136A7">
        <w:trPr>
          <w:gridAfter w:val="1"/>
          <w:wAfter w:w="8" w:type="dxa"/>
          <w:trHeight w:val="420"/>
          <w:tblCellSpacing w:w="22" w:type="dxa"/>
        </w:trPr>
        <w:tc>
          <w:tcPr>
            <w:tcW w:w="64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</w:t>
            </w:r>
          </w:p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участка автодороги  по ул. Аэродромная от региональной дороги до гостиницы "</w:t>
            </w:r>
            <w:proofErr w:type="spell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Суванто</w:t>
            </w:r>
            <w:proofErr w:type="spell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0+000 - км 0+137,27 в п. Станция Громово Приозерского района Ленинградской области</w:t>
            </w:r>
          </w:p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786,6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156" w:type="dxa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2708"/>
          <w:tblCellSpacing w:w="22" w:type="dxa"/>
        </w:trPr>
        <w:tc>
          <w:tcPr>
            <w:tcW w:w="644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автодороги  по ул. Аэродромная от региональной дороги до гостиницы "</w:t>
            </w:r>
            <w:proofErr w:type="spell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Суванто</w:t>
            </w:r>
            <w:proofErr w:type="spell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км 0+137,27  - км 0+398 в п. Станция Громово Приозерского района Ленинградской области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1 710,1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2497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внутрипоселковых грунтовых дорог  пер. Тихий, пер. Цветочный, ул. </w:t>
            </w:r>
            <w:proofErr w:type="gram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 Громово</w:t>
            </w:r>
          </w:p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2115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(асфальтобетонное покрытие) внутрипоселковой дороги в п. Красноармейское, п. Приладожское</w:t>
            </w:r>
          </w:p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840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проезда вдоль д.10 по ул. Строителей в </w:t>
            </w:r>
            <w:proofErr w:type="spell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</w:t>
            </w:r>
            <w:proofErr w:type="spell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Громово Приозерского района Ленинградской области</w:t>
            </w:r>
          </w:p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1028,6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A7" w:rsidRPr="002136A7" w:rsidTr="002136A7">
        <w:trPr>
          <w:gridAfter w:val="1"/>
          <w:wAfter w:w="8" w:type="dxa"/>
          <w:trHeight w:val="322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  <w:proofErr w:type="gram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достоверность сметной стоимости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260"/>
          <w:tblCellSpacing w:w="22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сметной документации, заключение экспертизы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155"/>
          <w:tblCellSpacing w:w="22" w:type="dxa"/>
        </w:trPr>
        <w:tc>
          <w:tcPr>
            <w:tcW w:w="322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 № 2</w:t>
            </w:r>
          </w:p>
        </w:tc>
        <w:tc>
          <w:tcPr>
            <w:tcW w:w="6871" w:type="dxa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6 988,6</w:t>
            </w:r>
          </w:p>
        </w:tc>
      </w:tr>
      <w:tr w:rsidR="002136A7" w:rsidRPr="002136A7" w:rsidTr="002136A7">
        <w:trPr>
          <w:gridAfter w:val="1"/>
          <w:wAfter w:w="8" w:type="dxa"/>
          <w:trHeight w:val="588"/>
          <w:tblCellSpacing w:w="22" w:type="dxa"/>
        </w:trPr>
        <w:tc>
          <w:tcPr>
            <w:tcW w:w="10141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Повышение безопасности дорожного движения в рамках муниципальной программы «Развитие автомобильных дорог муниципального образования Громовское</w:t>
            </w: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6A7" w:rsidRPr="002136A7" w:rsidTr="002136A7">
        <w:trPr>
          <w:trHeight w:val="1961"/>
          <w:tblCellSpacing w:w="22" w:type="dxa"/>
        </w:trPr>
        <w:tc>
          <w:tcPr>
            <w:tcW w:w="64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3.1.</w:t>
            </w:r>
          </w:p>
        </w:tc>
        <w:tc>
          <w:tcPr>
            <w:tcW w:w="24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пешеходных переходов:</w:t>
            </w:r>
          </w:p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Громово ул. </w:t>
            </w:r>
            <w:proofErr w:type="gram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школы. Установка светофора Т</w:t>
            </w:r>
            <w:proofErr w:type="gram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91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858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36A7" w:rsidRPr="002136A7" w:rsidTr="002136A7">
        <w:trPr>
          <w:trHeight w:val="567"/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50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доставка ИДН на ул. Сиреневая в п. Громово</w:t>
            </w:r>
          </w:p>
        </w:tc>
        <w:tc>
          <w:tcPr>
            <w:tcW w:w="1520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trHeight w:val="1934"/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50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 оценка технического состояния уличной сети дорог местного значения</w:t>
            </w:r>
          </w:p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trHeight w:val="398"/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50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земельного участка под автомобильную дорогу местного значения в п. Владимировка ул. Школьная, Верхняя.</w:t>
            </w:r>
          </w:p>
        </w:tc>
        <w:tc>
          <w:tcPr>
            <w:tcW w:w="1520" w:type="dxa"/>
            <w:gridSpan w:val="5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36A7" w:rsidRPr="002136A7" w:rsidTr="002136A7">
        <w:trPr>
          <w:gridAfter w:val="1"/>
          <w:wAfter w:w="8" w:type="dxa"/>
          <w:trHeight w:val="35"/>
          <w:tblCellSpacing w:w="22" w:type="dxa"/>
        </w:trPr>
        <w:tc>
          <w:tcPr>
            <w:tcW w:w="3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6959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864,1</w:t>
            </w:r>
          </w:p>
        </w:tc>
      </w:tr>
      <w:tr w:rsidR="002136A7" w:rsidRPr="002136A7" w:rsidTr="002136A7">
        <w:trPr>
          <w:gridAfter w:val="1"/>
          <w:wAfter w:w="8" w:type="dxa"/>
          <w:trHeight w:val="430"/>
          <w:tblCellSpacing w:w="22" w:type="dxa"/>
        </w:trPr>
        <w:tc>
          <w:tcPr>
            <w:tcW w:w="31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6959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6A7" w:rsidRPr="002136A7" w:rsidRDefault="002136A7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8 686,9</w:t>
            </w:r>
          </w:p>
        </w:tc>
      </w:tr>
    </w:tbl>
    <w:p w:rsidR="002136A7" w:rsidRPr="002136A7" w:rsidRDefault="002136A7" w:rsidP="002136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36A7" w:rsidRPr="002136A7" w:rsidSect="002136A7">
          <w:pgSz w:w="11906" w:h="16838"/>
          <w:pgMar w:top="426" w:right="991" w:bottom="426" w:left="1701" w:header="709" w:footer="709" w:gutter="0"/>
          <w:cols w:space="708"/>
          <w:docGrid w:linePitch="360"/>
        </w:sectPr>
      </w:pPr>
    </w:p>
    <w:p w:rsidR="00E2212B" w:rsidRPr="00E2212B" w:rsidRDefault="00E2212B" w:rsidP="00E221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212B" w:rsidRPr="00E2212B" w:rsidSect="002136A7">
          <w:pgSz w:w="11906" w:h="16838"/>
          <w:pgMar w:top="426" w:right="991" w:bottom="426" w:left="1701" w:header="709" w:footer="709" w:gutter="0"/>
          <w:cols w:space="708"/>
          <w:docGrid w:linePitch="360"/>
        </w:sectPr>
      </w:pP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bookmarkStart w:id="2" w:name="_GoBack"/>
      <w:bookmarkEnd w:id="2"/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B21CC9"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2020-2022гг.»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мероприятий муниципальной программы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FEF">
        <w:rPr>
          <w:rFonts w:ascii="Times New Roman" w:eastAsia="Calibri" w:hAnsi="Times New Roman" w:cs="Times New Roman"/>
          <w:b/>
          <w:sz w:val="24"/>
          <w:szCs w:val="24"/>
        </w:rPr>
        <w:t>Выполнение плана мероприятий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 20</w:t>
      </w:r>
      <w:r w:rsidR="00B21CC9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84591D" w:rsidRPr="00A60FEF" w:rsidRDefault="0084591D" w:rsidP="008459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149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2411"/>
        <w:gridCol w:w="993"/>
        <w:gridCol w:w="1134"/>
        <w:gridCol w:w="992"/>
        <w:gridCol w:w="993"/>
        <w:gridCol w:w="992"/>
        <w:gridCol w:w="992"/>
        <w:gridCol w:w="849"/>
        <w:gridCol w:w="1294"/>
      </w:tblGrid>
      <w:tr w:rsidR="0084591D" w:rsidRPr="00A60FEF" w:rsidTr="00510DE5">
        <w:trPr>
          <w:gridAfter w:val="1"/>
          <w:wAfter w:w="1294" w:type="dxa"/>
          <w:trHeight w:val="16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84591D" w:rsidRPr="00A60FEF" w:rsidTr="00510DE5">
        <w:trPr>
          <w:gridAfter w:val="1"/>
          <w:wAfter w:w="1294" w:type="dxa"/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91D" w:rsidRPr="00A60FEF" w:rsidTr="00510DE5">
        <w:trPr>
          <w:trHeight w:val="463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91D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D" w:rsidRPr="00A60FEF" w:rsidRDefault="0084591D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B00" w:rsidRPr="00A60FEF" w:rsidTr="0009527F">
        <w:trPr>
          <w:gridAfter w:val="1"/>
          <w:wAfter w:w="1294" w:type="dxa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00" w:rsidRPr="00A60FEF" w:rsidRDefault="007F2B00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автомобильных дорог  в рамках муниципальной программы «Развитие автомобильных дорог муниципального образования Громовское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</w:p>
        </w:tc>
      </w:tr>
      <w:tr w:rsidR="00B21CC9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Снегоочистка специализированной техникой и посыпка песчано – соляной смесью муниципальных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21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B00" w:rsidRPr="00A60FEF" w:rsidTr="006E551A">
        <w:trPr>
          <w:gridAfter w:val="1"/>
          <w:wAfter w:w="1294" w:type="dxa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00" w:rsidRPr="00A60FEF" w:rsidRDefault="007F2B00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Капитальный ремонт и ремонт автомобильной дорог в рамках муниципальной программы «Развитие автомобильных дорог муниципального образования Громовское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сельское поселение».</w:t>
            </w:r>
          </w:p>
        </w:tc>
      </w:tr>
      <w:tr w:rsidR="00B21CC9" w:rsidRPr="00A60FEF" w:rsidTr="00510DE5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9" w:rsidRPr="00E2212B" w:rsidRDefault="00B21CC9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6A7"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(асфальтобетонное покрытие) внутрипоселковой дороги в п. Красноармейское, п. Приладожское</w:t>
            </w:r>
          </w:p>
          <w:p w:rsidR="00B21CC9" w:rsidRPr="00E2212B" w:rsidRDefault="00B21CC9" w:rsidP="00213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F2B00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7F2B00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2136A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9" w:rsidRPr="00A60FEF" w:rsidRDefault="00B21CC9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AF" w:rsidRPr="00A60FEF" w:rsidTr="0092092E">
        <w:trPr>
          <w:gridAfter w:val="1"/>
          <w:wAfter w:w="1294" w:type="dxa"/>
          <w:trHeight w:val="17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7508AF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08AF" w:rsidRPr="00A60FEF" w:rsidRDefault="007508AF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AF" w:rsidRPr="00E2212B" w:rsidRDefault="007508AF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проезда вдоль д.10 по ул. Строителей в </w:t>
            </w:r>
            <w:proofErr w:type="spellStart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</w:t>
            </w:r>
            <w:proofErr w:type="spellEnd"/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Громово Приозерского района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303AA3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303AA3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303AA3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7508AF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7508AF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7508AF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AF" w:rsidRPr="00A60FEF" w:rsidRDefault="007508AF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E87" w:rsidRPr="00A60FEF" w:rsidTr="00510DE5">
        <w:trPr>
          <w:gridAfter w:val="1"/>
          <w:wAfter w:w="1294" w:type="dxa"/>
          <w:trHeight w:val="52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7" w:rsidRPr="00A60FEF" w:rsidRDefault="000E6E8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  <w:proofErr w:type="gramStart"/>
            <w:r w:rsidRPr="000E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достоверность сметной стоимости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E87" w:rsidRPr="00A60FEF" w:rsidTr="00510DE5">
        <w:trPr>
          <w:gridAfter w:val="1"/>
          <w:wAfter w:w="1294" w:type="dxa"/>
          <w:trHeight w:val="5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87" w:rsidRPr="00A60FEF" w:rsidRDefault="000E6E87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сметной документации, заключение экспертизы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1B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7" w:rsidRPr="00A60FEF" w:rsidRDefault="000E6E87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B00" w:rsidRPr="00A60FEF" w:rsidTr="0034518D">
        <w:trPr>
          <w:gridAfter w:val="1"/>
          <w:wAfter w:w="1294" w:type="dxa"/>
        </w:trPr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00" w:rsidRPr="00A60FEF" w:rsidRDefault="007F2B00" w:rsidP="007F2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B00" w:rsidRPr="00A60FEF" w:rsidRDefault="007F2B00" w:rsidP="0084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безопасности дорожного движения в рамках муниципальной программы «Развитие автомобильных дорог муниципального образования Громовское сельское поселение».</w:t>
            </w:r>
          </w:p>
        </w:tc>
      </w:tr>
      <w:tr w:rsidR="00CF7684" w:rsidRPr="00A60FEF" w:rsidTr="002136A7">
        <w:trPr>
          <w:gridAfter w:val="1"/>
          <w:wAfter w:w="1294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Pr="00E2212B" w:rsidRDefault="00CF7684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пешеходных переходов:</w:t>
            </w:r>
          </w:p>
          <w:p w:rsidR="00CF7684" w:rsidRPr="00E2212B" w:rsidRDefault="00CF7684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п. Громово ул. 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школы. Установка светофора Т</w:t>
            </w:r>
            <w:proofErr w:type="gramStart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E2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Pr="00E2212B" w:rsidRDefault="007F2B00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Pr="00E2212B" w:rsidRDefault="007F2B00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Pr="00E2212B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684" w:rsidRPr="00E2212B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684" w:rsidRPr="00A60FEF" w:rsidTr="00564573">
        <w:trPr>
          <w:gridAfter w:val="1"/>
          <w:wAfter w:w="1294" w:type="dxa"/>
          <w:trHeight w:val="4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845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Pr="00A60FEF" w:rsidRDefault="00CF7684" w:rsidP="00213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Pr="00A60FEF" w:rsidRDefault="007F2B00" w:rsidP="00CF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7F2B00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Pr="00A60FEF" w:rsidRDefault="007F2B00" w:rsidP="00E7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Pr="00A60FEF" w:rsidRDefault="00CF7684" w:rsidP="00CF0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F0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1B2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84" w:rsidRPr="00A60FEF" w:rsidRDefault="00CF7684" w:rsidP="00E775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7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898,0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84" w:rsidRPr="00A60FEF" w:rsidRDefault="00CF7684" w:rsidP="00C434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082A" w:rsidRPr="00A60FEF" w:rsidRDefault="0010082A" w:rsidP="008459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Громовское сельское поселение  в расчете на одного жителя: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28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84591D" w:rsidRPr="00A60FEF" w:rsidTr="002136A7">
        <w:tc>
          <w:tcPr>
            <w:tcW w:w="900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36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84591D" w:rsidRPr="00A60FEF" w:rsidRDefault="0084591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72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 жителей муниципального образования   в предыдущем году; </w:t>
      </w:r>
    </w:p>
    <w:p w:rsidR="0084591D" w:rsidRPr="00A60FEF" w:rsidRDefault="0084591D" w:rsidP="00845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A60F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 году; </w:t>
      </w:r>
    </w:p>
    <w:p w:rsidR="0084591D" w:rsidRPr="00A60FEF" w:rsidRDefault="0084591D" w:rsidP="00845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79" w:type="dxa"/>
        <w:tblLook w:val="01E0" w:firstRow="1" w:lastRow="1" w:firstColumn="1" w:lastColumn="1" w:noHBand="0" w:noVBand="0"/>
      </w:tblPr>
      <w:tblGrid>
        <w:gridCol w:w="900"/>
        <w:gridCol w:w="986"/>
        <w:gridCol w:w="236"/>
        <w:gridCol w:w="1266"/>
        <w:gridCol w:w="2263"/>
      </w:tblGrid>
      <w:tr w:rsidR="0084591D" w:rsidRPr="00A60FEF" w:rsidTr="00E606FD">
        <w:tc>
          <w:tcPr>
            <w:tcW w:w="900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End"/>
          </w:p>
        </w:tc>
        <w:tc>
          <w:tcPr>
            <w:tcW w:w="986" w:type="dxa"/>
            <w:shd w:val="clear" w:color="auto" w:fill="auto"/>
          </w:tcPr>
          <w:p w:rsidR="0084591D" w:rsidRPr="00A60FEF" w:rsidRDefault="00E606F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2 926,6</w:t>
            </w:r>
          </w:p>
          <w:p w:rsidR="0084591D" w:rsidRPr="00A60FEF" w:rsidRDefault="0084591D" w:rsidP="00E60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6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2 372</w:t>
            </w:r>
          </w:p>
        </w:tc>
        <w:tc>
          <w:tcPr>
            <w:tcW w:w="236" w:type="dxa"/>
            <w:shd w:val="clear" w:color="auto" w:fill="auto"/>
          </w:tcPr>
          <w:p w:rsidR="0084591D" w:rsidRPr="00A60FEF" w:rsidRDefault="0084591D" w:rsidP="0084591D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6" w:type="dxa"/>
            <w:shd w:val="clear" w:color="auto" w:fill="auto"/>
          </w:tcPr>
          <w:p w:rsidR="0084591D" w:rsidRPr="00A60FEF" w:rsidRDefault="00E606FD" w:rsidP="0084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1 540,4</w:t>
            </w:r>
          </w:p>
          <w:p w:rsidR="0084591D" w:rsidRPr="00A60FEF" w:rsidRDefault="0084591D" w:rsidP="00E60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6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2263" w:type="dxa"/>
            <w:shd w:val="clear" w:color="auto" w:fill="auto"/>
          </w:tcPr>
          <w:p w:rsidR="0084591D" w:rsidRPr="00A60FEF" w:rsidRDefault="0084591D" w:rsidP="00E606FD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 100% = </w:t>
            </w:r>
            <w:r w:rsidR="00E6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</w:t>
            </w:r>
            <w:r w:rsidRPr="00A60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CF3ADB" w:rsidRPr="0092092E" w:rsidRDefault="0084591D" w:rsidP="00920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3ADB" w:rsidRPr="0092092E" w:rsidSect="0092092E">
          <w:headerReference w:type="default" r:id="rId10"/>
          <w:pgSz w:w="11906" w:h="16838" w:code="9"/>
          <w:pgMar w:top="142" w:right="680" w:bottom="426" w:left="1678" w:header="709" w:footer="709" w:gutter="0"/>
          <w:cols w:space="708"/>
          <w:docGrid w:linePitch="360"/>
        </w:sectPr>
      </w:pPr>
      <w:r w:rsidRPr="00A60F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C15C15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2020-2022гг.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высокая, т.к. выполнены все объемы работ</w:t>
      </w:r>
      <w:r w:rsidR="006D1E6A"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DB" w:rsidRPr="00A60FEF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ADB" w:rsidRPr="00A60FEF" w:rsidSect="00CF3A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26" w:rsidRDefault="00380126" w:rsidP="007D3781">
      <w:pPr>
        <w:spacing w:after="0" w:line="240" w:lineRule="auto"/>
      </w:pPr>
      <w:r>
        <w:separator/>
      </w:r>
    </w:p>
  </w:endnote>
  <w:endnote w:type="continuationSeparator" w:id="0">
    <w:p w:rsidR="00380126" w:rsidRDefault="00380126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26" w:rsidRDefault="00380126" w:rsidP="007D3781">
      <w:pPr>
        <w:spacing w:after="0" w:line="240" w:lineRule="auto"/>
      </w:pPr>
      <w:r>
        <w:separator/>
      </w:r>
    </w:p>
  </w:footnote>
  <w:footnote w:type="continuationSeparator" w:id="0">
    <w:p w:rsidR="00380126" w:rsidRDefault="00380126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A7" w:rsidRDefault="002136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E6E87"/>
    <w:rsid w:val="000E6EE9"/>
    <w:rsid w:val="0010082A"/>
    <w:rsid w:val="00123DC4"/>
    <w:rsid w:val="00137D78"/>
    <w:rsid w:val="001A2DB5"/>
    <w:rsid w:val="002136A7"/>
    <w:rsid w:val="00237F66"/>
    <w:rsid w:val="0027162E"/>
    <w:rsid w:val="00273740"/>
    <w:rsid w:val="00275FC4"/>
    <w:rsid w:val="002A3DC4"/>
    <w:rsid w:val="002B07BA"/>
    <w:rsid w:val="00302F6B"/>
    <w:rsid w:val="00303AA3"/>
    <w:rsid w:val="00363D8D"/>
    <w:rsid w:val="00380126"/>
    <w:rsid w:val="003A1535"/>
    <w:rsid w:val="003C1331"/>
    <w:rsid w:val="00405A97"/>
    <w:rsid w:val="00474826"/>
    <w:rsid w:val="004C0ED0"/>
    <w:rsid w:val="004C1119"/>
    <w:rsid w:val="004F0471"/>
    <w:rsid w:val="00510DE5"/>
    <w:rsid w:val="00564573"/>
    <w:rsid w:val="00586FB1"/>
    <w:rsid w:val="005B19BC"/>
    <w:rsid w:val="005E654D"/>
    <w:rsid w:val="005F5BEC"/>
    <w:rsid w:val="00617D89"/>
    <w:rsid w:val="006228C9"/>
    <w:rsid w:val="006354E3"/>
    <w:rsid w:val="00696396"/>
    <w:rsid w:val="006D1E6A"/>
    <w:rsid w:val="006E7C16"/>
    <w:rsid w:val="00713912"/>
    <w:rsid w:val="00721E8D"/>
    <w:rsid w:val="00732ECB"/>
    <w:rsid w:val="007508AF"/>
    <w:rsid w:val="00763686"/>
    <w:rsid w:val="00775332"/>
    <w:rsid w:val="007B5941"/>
    <w:rsid w:val="007C34AF"/>
    <w:rsid w:val="007D3781"/>
    <w:rsid w:val="007D66C2"/>
    <w:rsid w:val="007F2B00"/>
    <w:rsid w:val="008068FB"/>
    <w:rsid w:val="00817508"/>
    <w:rsid w:val="00842115"/>
    <w:rsid w:val="0084591D"/>
    <w:rsid w:val="008B11F9"/>
    <w:rsid w:val="00915767"/>
    <w:rsid w:val="0092092E"/>
    <w:rsid w:val="00961366"/>
    <w:rsid w:val="00973A66"/>
    <w:rsid w:val="0099694E"/>
    <w:rsid w:val="009B4011"/>
    <w:rsid w:val="00A00119"/>
    <w:rsid w:val="00A27111"/>
    <w:rsid w:val="00A327E2"/>
    <w:rsid w:val="00A34DBF"/>
    <w:rsid w:val="00A410EE"/>
    <w:rsid w:val="00A52366"/>
    <w:rsid w:val="00A60FEF"/>
    <w:rsid w:val="00A76E10"/>
    <w:rsid w:val="00AA7BAD"/>
    <w:rsid w:val="00AB0554"/>
    <w:rsid w:val="00AC5CFB"/>
    <w:rsid w:val="00B21CC9"/>
    <w:rsid w:val="00B41B45"/>
    <w:rsid w:val="00BD0382"/>
    <w:rsid w:val="00C15C15"/>
    <w:rsid w:val="00C34550"/>
    <w:rsid w:val="00C4221C"/>
    <w:rsid w:val="00C434CF"/>
    <w:rsid w:val="00C64F2E"/>
    <w:rsid w:val="00C67950"/>
    <w:rsid w:val="00C82AD2"/>
    <w:rsid w:val="00CB79EE"/>
    <w:rsid w:val="00CF0F6B"/>
    <w:rsid w:val="00CF3ADB"/>
    <w:rsid w:val="00CF7684"/>
    <w:rsid w:val="00D04108"/>
    <w:rsid w:val="00D2086E"/>
    <w:rsid w:val="00D40456"/>
    <w:rsid w:val="00D46671"/>
    <w:rsid w:val="00D61187"/>
    <w:rsid w:val="00D638CD"/>
    <w:rsid w:val="00D72209"/>
    <w:rsid w:val="00D9708C"/>
    <w:rsid w:val="00DD6EE0"/>
    <w:rsid w:val="00DE36B8"/>
    <w:rsid w:val="00E2108E"/>
    <w:rsid w:val="00E2212B"/>
    <w:rsid w:val="00E4248D"/>
    <w:rsid w:val="00E606FD"/>
    <w:rsid w:val="00E775E7"/>
    <w:rsid w:val="00E81BFE"/>
    <w:rsid w:val="00ED4942"/>
    <w:rsid w:val="00EE5A3B"/>
    <w:rsid w:val="00EF2C30"/>
    <w:rsid w:val="00F163F8"/>
    <w:rsid w:val="00F27C0F"/>
    <w:rsid w:val="00F319BD"/>
    <w:rsid w:val="00F77944"/>
    <w:rsid w:val="00F818DC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AA216-12EA-49B5-82E0-A573D922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12</cp:revision>
  <cp:lastPrinted>2022-03-22T09:44:00Z</cp:lastPrinted>
  <dcterms:created xsi:type="dcterms:W3CDTF">2022-03-22T06:39:00Z</dcterms:created>
  <dcterms:modified xsi:type="dcterms:W3CDTF">2022-03-22T09:45:00Z</dcterms:modified>
</cp:coreProperties>
</file>