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3B" w:rsidRDefault="00DE2F3B" w:rsidP="00DE2F3B">
      <w:pPr>
        <w:spacing w:line="20" w:lineRule="atLeast"/>
        <w:ind w:left="2770" w:right="-20"/>
        <w:jc w:val="right"/>
        <w:rPr>
          <w:rFonts w:ascii="Calibri" w:eastAsia="Calibri" w:hAnsi="Calibri" w:cs="Calibri"/>
          <w:color w:val="000000"/>
          <w:sz w:val="20"/>
          <w:szCs w:val="20"/>
        </w:rPr>
      </w:pPr>
      <w:r>
        <w:rPr>
          <w:rFonts w:ascii="Calibri" w:eastAsia="Calibri" w:hAnsi="Calibri" w:cs="Calibri"/>
          <w:color w:val="000000"/>
          <w:sz w:val="20"/>
          <w:szCs w:val="20"/>
        </w:rPr>
        <w:t xml:space="preserve">Приложение </w:t>
      </w:r>
      <w:r w:rsidR="003861A2">
        <w:rPr>
          <w:rFonts w:ascii="Calibri" w:eastAsia="Calibri" w:hAnsi="Calibri" w:cs="Calibri"/>
          <w:color w:val="000000"/>
          <w:sz w:val="20"/>
          <w:szCs w:val="20"/>
        </w:rPr>
        <w:t>1</w:t>
      </w:r>
    </w:p>
    <w:p w:rsidR="00DE2F3B" w:rsidRDefault="00DE2F3B" w:rsidP="00DE2F3B">
      <w:pPr>
        <w:spacing w:line="20" w:lineRule="atLeast"/>
        <w:ind w:left="2770" w:right="-20"/>
        <w:jc w:val="right"/>
        <w:rPr>
          <w:rFonts w:ascii="Calibri" w:eastAsia="Calibri" w:hAnsi="Calibri" w:cs="Calibri"/>
          <w:color w:val="000000"/>
          <w:sz w:val="20"/>
          <w:szCs w:val="20"/>
        </w:rPr>
      </w:pPr>
    </w:p>
    <w:p w:rsidR="00DE2F3B" w:rsidRDefault="00DE2F3B" w:rsidP="00DE2F3B">
      <w:pPr>
        <w:spacing w:line="20" w:lineRule="atLeast"/>
        <w:jc w:val="right"/>
        <w:rPr>
          <w:rFonts w:eastAsiaTheme="minorEastAsia"/>
          <w:sz w:val="20"/>
          <w:szCs w:val="20"/>
        </w:rPr>
      </w:pPr>
      <w:r>
        <w:rPr>
          <w:sz w:val="20"/>
          <w:szCs w:val="20"/>
        </w:rPr>
        <w:t xml:space="preserve">К постановлению </w:t>
      </w:r>
      <w:r w:rsidR="00060FB4">
        <w:rPr>
          <w:sz w:val="20"/>
          <w:szCs w:val="20"/>
        </w:rPr>
        <w:t>от 18.03.2021</w:t>
      </w:r>
      <w:r w:rsidR="00FE648B">
        <w:rPr>
          <w:sz w:val="20"/>
          <w:szCs w:val="20"/>
        </w:rPr>
        <w:t xml:space="preserve"> </w:t>
      </w:r>
      <w:r>
        <w:rPr>
          <w:sz w:val="20"/>
          <w:szCs w:val="20"/>
        </w:rPr>
        <w:t xml:space="preserve"> года    №</w:t>
      </w:r>
      <w:r w:rsidR="00FE648B">
        <w:rPr>
          <w:sz w:val="20"/>
          <w:szCs w:val="20"/>
        </w:rPr>
        <w:t xml:space="preserve"> </w:t>
      </w:r>
      <w:r w:rsidR="00060FB4">
        <w:rPr>
          <w:sz w:val="20"/>
          <w:szCs w:val="20"/>
        </w:rPr>
        <w:t>91</w:t>
      </w:r>
    </w:p>
    <w:p w:rsidR="003861A2" w:rsidRDefault="00DE2F3B" w:rsidP="003861A2">
      <w:pPr>
        <w:spacing w:line="20" w:lineRule="atLeast"/>
        <w:jc w:val="right"/>
        <w:rPr>
          <w:sz w:val="20"/>
          <w:szCs w:val="20"/>
        </w:rPr>
      </w:pPr>
      <w:r>
        <w:rPr>
          <w:sz w:val="20"/>
          <w:szCs w:val="20"/>
        </w:rPr>
        <w:t xml:space="preserve">«Об утверждении отчета о </w:t>
      </w:r>
      <w:r w:rsidR="003861A2" w:rsidRPr="003861A2">
        <w:rPr>
          <w:sz w:val="20"/>
          <w:szCs w:val="20"/>
        </w:rPr>
        <w:t xml:space="preserve">реализации муниципальной </w:t>
      </w:r>
    </w:p>
    <w:p w:rsidR="003861A2" w:rsidRDefault="003861A2" w:rsidP="003861A2">
      <w:pPr>
        <w:spacing w:line="20" w:lineRule="atLeast"/>
        <w:jc w:val="right"/>
        <w:rPr>
          <w:sz w:val="20"/>
          <w:szCs w:val="20"/>
        </w:rPr>
      </w:pPr>
      <w:r w:rsidRPr="003861A2">
        <w:rPr>
          <w:sz w:val="20"/>
          <w:szCs w:val="20"/>
        </w:rPr>
        <w:t xml:space="preserve">программы муниципального образования Громовское </w:t>
      </w:r>
    </w:p>
    <w:p w:rsidR="003861A2" w:rsidRDefault="003861A2" w:rsidP="003861A2">
      <w:pPr>
        <w:spacing w:line="20" w:lineRule="atLeast"/>
        <w:jc w:val="right"/>
        <w:rPr>
          <w:sz w:val="20"/>
          <w:szCs w:val="20"/>
        </w:rPr>
      </w:pPr>
      <w:r w:rsidRPr="003861A2">
        <w:rPr>
          <w:sz w:val="20"/>
          <w:szCs w:val="20"/>
        </w:rPr>
        <w:t>сельское поселение муниципального образования</w:t>
      </w:r>
    </w:p>
    <w:p w:rsidR="003861A2" w:rsidRDefault="003861A2" w:rsidP="003861A2">
      <w:pPr>
        <w:spacing w:line="20" w:lineRule="atLeast"/>
        <w:jc w:val="right"/>
        <w:rPr>
          <w:sz w:val="20"/>
          <w:szCs w:val="20"/>
        </w:rPr>
      </w:pPr>
      <w:r w:rsidRPr="003861A2">
        <w:rPr>
          <w:sz w:val="20"/>
          <w:szCs w:val="20"/>
        </w:rPr>
        <w:t xml:space="preserve"> Приозерский муниципальный район</w:t>
      </w:r>
    </w:p>
    <w:p w:rsidR="003861A2" w:rsidRDefault="003861A2" w:rsidP="003861A2">
      <w:pPr>
        <w:spacing w:line="20" w:lineRule="atLeast"/>
        <w:jc w:val="right"/>
        <w:rPr>
          <w:sz w:val="20"/>
          <w:szCs w:val="20"/>
        </w:rPr>
      </w:pPr>
      <w:r w:rsidRPr="003861A2">
        <w:rPr>
          <w:sz w:val="20"/>
          <w:szCs w:val="20"/>
        </w:rPr>
        <w:t xml:space="preserve"> Ленинградской области</w:t>
      </w:r>
    </w:p>
    <w:p w:rsidR="003861A2" w:rsidRDefault="003861A2" w:rsidP="003861A2">
      <w:pPr>
        <w:spacing w:line="20" w:lineRule="atLeast"/>
        <w:jc w:val="right"/>
        <w:rPr>
          <w:sz w:val="20"/>
          <w:szCs w:val="20"/>
        </w:rPr>
      </w:pPr>
      <w:r w:rsidRPr="003861A2">
        <w:rPr>
          <w:sz w:val="20"/>
          <w:szCs w:val="20"/>
        </w:rPr>
        <w:t xml:space="preserve"> «Обеспечение качественным жильем</w:t>
      </w:r>
    </w:p>
    <w:p w:rsidR="003861A2" w:rsidRDefault="003861A2" w:rsidP="003861A2">
      <w:pPr>
        <w:spacing w:line="20" w:lineRule="atLeast"/>
        <w:jc w:val="right"/>
        <w:rPr>
          <w:sz w:val="20"/>
          <w:szCs w:val="20"/>
        </w:rPr>
      </w:pPr>
      <w:r w:rsidRPr="003861A2">
        <w:rPr>
          <w:sz w:val="20"/>
          <w:szCs w:val="20"/>
        </w:rPr>
        <w:t xml:space="preserve"> граждан на территории муниципального образования</w:t>
      </w:r>
    </w:p>
    <w:p w:rsidR="003861A2" w:rsidRDefault="003861A2" w:rsidP="003861A2">
      <w:pPr>
        <w:spacing w:line="20" w:lineRule="atLeast"/>
        <w:jc w:val="right"/>
        <w:rPr>
          <w:sz w:val="20"/>
          <w:szCs w:val="20"/>
        </w:rPr>
      </w:pPr>
      <w:r w:rsidRPr="003861A2">
        <w:rPr>
          <w:sz w:val="20"/>
          <w:szCs w:val="20"/>
        </w:rPr>
        <w:t xml:space="preserve"> Приозерский муниципальный район</w:t>
      </w:r>
    </w:p>
    <w:p w:rsidR="00DE2F3B" w:rsidRDefault="003861A2" w:rsidP="003861A2">
      <w:pPr>
        <w:spacing w:line="20" w:lineRule="atLeast"/>
        <w:jc w:val="right"/>
        <w:rPr>
          <w:rFonts w:eastAsiaTheme="minorEastAsia"/>
          <w:sz w:val="20"/>
          <w:szCs w:val="20"/>
        </w:rPr>
      </w:pPr>
      <w:r w:rsidRPr="003861A2">
        <w:rPr>
          <w:sz w:val="20"/>
          <w:szCs w:val="20"/>
        </w:rPr>
        <w:t xml:space="preserve"> Ленинградской области на 20</w:t>
      </w:r>
      <w:r w:rsidR="00FE648B">
        <w:rPr>
          <w:sz w:val="20"/>
          <w:szCs w:val="20"/>
        </w:rPr>
        <w:t>20</w:t>
      </w:r>
      <w:r w:rsidRPr="003861A2">
        <w:rPr>
          <w:sz w:val="20"/>
          <w:szCs w:val="20"/>
        </w:rPr>
        <w:t>-20</w:t>
      </w:r>
      <w:r w:rsidR="00FE648B">
        <w:rPr>
          <w:sz w:val="20"/>
          <w:szCs w:val="20"/>
        </w:rPr>
        <w:t>22</w:t>
      </w:r>
      <w:r w:rsidRPr="003861A2">
        <w:rPr>
          <w:sz w:val="20"/>
          <w:szCs w:val="20"/>
        </w:rPr>
        <w:t xml:space="preserve"> годы»</w:t>
      </w:r>
      <w:r w:rsidR="00DE2F3B">
        <w:rPr>
          <w:sz w:val="20"/>
          <w:szCs w:val="20"/>
        </w:rPr>
        <w:t>»</w:t>
      </w:r>
    </w:p>
    <w:p w:rsidR="007C2E83" w:rsidRPr="00582AFD" w:rsidRDefault="007C2E83" w:rsidP="007C2E83">
      <w:pPr>
        <w:jc w:val="center"/>
      </w:pPr>
    </w:p>
    <w:p w:rsidR="007C2E83" w:rsidRPr="00582AFD" w:rsidRDefault="007C2E83" w:rsidP="007C2E83">
      <w:pPr>
        <w:jc w:val="center"/>
      </w:pPr>
      <w:r w:rsidRPr="00582AFD">
        <w:t xml:space="preserve">Муниципальная программа </w:t>
      </w:r>
    </w:p>
    <w:p w:rsidR="007C2E83" w:rsidRPr="00582AFD" w:rsidRDefault="007C2E83" w:rsidP="007C2E83">
      <w:pPr>
        <w:jc w:val="center"/>
      </w:pPr>
      <w:r w:rsidRPr="00582AFD">
        <w:t xml:space="preserve">муниципального образования </w:t>
      </w:r>
      <w:r>
        <w:t xml:space="preserve">Громовское сельское поселение муниципального образования </w:t>
      </w:r>
      <w:r w:rsidRPr="00582AFD">
        <w:t>Приозерский муниципальный район Ленинградской области</w:t>
      </w:r>
    </w:p>
    <w:p w:rsidR="007C2E83" w:rsidRPr="00582AFD" w:rsidRDefault="00DE2F3B" w:rsidP="00DE2F3B">
      <w:r>
        <w:t xml:space="preserve">                               </w:t>
      </w:r>
      <w:r w:rsidR="007C2E83" w:rsidRPr="00582AFD">
        <w:t>«Обеспечение качественным жильем граждан на территории</w:t>
      </w:r>
    </w:p>
    <w:p w:rsidR="007C2E83" w:rsidRDefault="007C2E83" w:rsidP="007C2E83">
      <w:pPr>
        <w:jc w:val="center"/>
      </w:pPr>
      <w:r w:rsidRPr="00582AFD">
        <w:t xml:space="preserve"> муниципального образования </w:t>
      </w:r>
      <w:r>
        <w:t xml:space="preserve">Громовское сельское поселение муниципального образования </w:t>
      </w:r>
      <w:r w:rsidRPr="00582AFD">
        <w:t>Приозерский муниципальный район Ленингр</w:t>
      </w:r>
      <w:r>
        <w:t>адской области на 20</w:t>
      </w:r>
      <w:r w:rsidR="00FE648B">
        <w:t>20</w:t>
      </w:r>
      <w:r>
        <w:t>-20</w:t>
      </w:r>
      <w:r w:rsidR="00FE648B">
        <w:t xml:space="preserve">20 </w:t>
      </w:r>
      <w:r>
        <w:t>годы</w:t>
      </w:r>
      <w:r w:rsidRPr="00582AFD">
        <w:t>»</w:t>
      </w:r>
    </w:p>
    <w:p w:rsidR="00DE2F3B" w:rsidRDefault="00DE2F3B" w:rsidP="007C2E83">
      <w:pPr>
        <w:jc w:val="center"/>
      </w:pPr>
    </w:p>
    <w:p w:rsidR="007C2E83" w:rsidRDefault="007C2E83" w:rsidP="00DE2F3B">
      <w:pPr>
        <w:shd w:val="clear" w:color="auto" w:fill="FFFFFF"/>
        <w:ind w:right="5"/>
        <w:jc w:val="center"/>
        <w:rPr>
          <w:sz w:val="20"/>
          <w:szCs w:val="20"/>
        </w:rPr>
      </w:pPr>
      <w:r w:rsidRPr="00937442">
        <w:rPr>
          <w:sz w:val="20"/>
          <w:szCs w:val="20"/>
        </w:rPr>
        <w:t>Паспорт</w:t>
      </w:r>
    </w:p>
    <w:p w:rsidR="00DE2F3B" w:rsidRPr="00937442" w:rsidRDefault="00DE2F3B" w:rsidP="00DE2F3B">
      <w:pPr>
        <w:shd w:val="clear" w:color="auto" w:fill="FFFFFF"/>
        <w:ind w:right="5"/>
        <w:jc w:val="center"/>
        <w:rPr>
          <w:sz w:val="20"/>
          <w:szCs w:val="20"/>
        </w:rPr>
      </w:pPr>
    </w:p>
    <w:p w:rsidR="007C2E83" w:rsidRPr="00937442" w:rsidRDefault="007C2E83" w:rsidP="007C2E83">
      <w:pPr>
        <w:shd w:val="clear" w:color="auto" w:fill="FFFFFF"/>
        <w:ind w:right="5"/>
        <w:jc w:val="center"/>
        <w:rPr>
          <w:sz w:val="20"/>
          <w:szCs w:val="2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7513"/>
      </w:tblGrid>
      <w:tr w:rsidR="00060FB4" w:rsidRPr="00937442" w:rsidTr="0064410B">
        <w:tc>
          <w:tcPr>
            <w:tcW w:w="2978" w:type="dxa"/>
            <w:shd w:val="clear" w:color="auto" w:fill="auto"/>
          </w:tcPr>
          <w:p w:rsidR="00060FB4" w:rsidRPr="00060FB4" w:rsidRDefault="00060FB4" w:rsidP="009F303C">
            <w:pPr>
              <w:shd w:val="clear" w:color="auto" w:fill="FFFFFF"/>
              <w:ind w:right="5"/>
              <w:jc w:val="center"/>
              <w:rPr>
                <w:sz w:val="20"/>
                <w:szCs w:val="20"/>
              </w:rPr>
            </w:pPr>
            <w:r w:rsidRPr="00060FB4">
              <w:rPr>
                <w:sz w:val="20"/>
                <w:szCs w:val="20"/>
              </w:rPr>
              <w:t>Полное наименование Программы</w:t>
            </w:r>
          </w:p>
        </w:tc>
        <w:tc>
          <w:tcPr>
            <w:tcW w:w="7513" w:type="dxa"/>
            <w:shd w:val="clear" w:color="auto" w:fill="auto"/>
          </w:tcPr>
          <w:p w:rsidR="00060FB4" w:rsidRPr="00060FB4" w:rsidRDefault="00060FB4" w:rsidP="009F303C">
            <w:pPr>
              <w:shd w:val="clear" w:color="auto" w:fill="FFFFFF"/>
              <w:ind w:right="5"/>
              <w:jc w:val="both"/>
              <w:rPr>
                <w:sz w:val="20"/>
                <w:szCs w:val="20"/>
              </w:rPr>
            </w:pPr>
            <w:r w:rsidRPr="00060FB4">
              <w:rPr>
                <w:sz w:val="20"/>
                <w:szCs w:val="20"/>
              </w:rPr>
              <w:t>Муниципальная программа «Обеспечение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2020-2022 годы» (далее - Программа).</w:t>
            </w:r>
          </w:p>
        </w:tc>
      </w:tr>
      <w:tr w:rsidR="00060FB4" w:rsidRPr="00937442" w:rsidTr="0064410B">
        <w:tc>
          <w:tcPr>
            <w:tcW w:w="2978" w:type="dxa"/>
            <w:tcBorders>
              <w:top w:val="single" w:sz="4" w:space="0" w:color="auto"/>
              <w:left w:val="single" w:sz="4" w:space="0" w:color="auto"/>
              <w:bottom w:val="single" w:sz="4" w:space="0" w:color="auto"/>
              <w:right w:val="single" w:sz="4" w:space="0" w:color="auto"/>
            </w:tcBorders>
            <w:shd w:val="clear" w:color="auto" w:fill="auto"/>
          </w:tcPr>
          <w:p w:rsidR="00060FB4" w:rsidRPr="00060FB4" w:rsidRDefault="00060FB4" w:rsidP="009F303C">
            <w:pPr>
              <w:shd w:val="clear" w:color="auto" w:fill="FFFFFF"/>
              <w:ind w:right="5"/>
              <w:jc w:val="center"/>
              <w:rPr>
                <w:sz w:val="20"/>
                <w:szCs w:val="20"/>
              </w:rPr>
            </w:pPr>
            <w:r w:rsidRPr="00060FB4">
              <w:rPr>
                <w:sz w:val="20"/>
                <w:szCs w:val="20"/>
              </w:rPr>
              <w:t>Ответственный исполнитель муниципальной программы</w:t>
            </w:r>
          </w:p>
          <w:p w:rsidR="00060FB4" w:rsidRPr="00060FB4" w:rsidRDefault="00060FB4" w:rsidP="009F303C">
            <w:pPr>
              <w:shd w:val="clear" w:color="auto" w:fill="FFFFFF"/>
              <w:ind w:right="5"/>
              <w:jc w:val="center"/>
              <w:rPr>
                <w:sz w:val="20"/>
                <w:szCs w:val="20"/>
              </w:rPr>
            </w:pPr>
          </w:p>
          <w:p w:rsidR="00060FB4" w:rsidRPr="00060FB4" w:rsidRDefault="00060FB4" w:rsidP="009F303C">
            <w:pPr>
              <w:shd w:val="clear" w:color="auto" w:fill="FFFFFF"/>
              <w:ind w:right="5"/>
              <w:jc w:val="center"/>
              <w:rPr>
                <w:sz w:val="20"/>
                <w:szCs w:val="20"/>
              </w:rPr>
            </w:pPr>
          </w:p>
          <w:p w:rsidR="00060FB4" w:rsidRPr="00060FB4" w:rsidRDefault="00060FB4" w:rsidP="009F303C">
            <w:pPr>
              <w:shd w:val="clear" w:color="auto" w:fill="FFFFFF"/>
              <w:ind w:right="5"/>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60FB4" w:rsidRPr="00060FB4" w:rsidRDefault="00060FB4" w:rsidP="009F303C">
            <w:pPr>
              <w:shd w:val="clear" w:color="auto" w:fill="FFFFFF"/>
              <w:ind w:right="5"/>
              <w:jc w:val="both"/>
              <w:rPr>
                <w:sz w:val="20"/>
                <w:szCs w:val="20"/>
              </w:rPr>
            </w:pPr>
            <w:r w:rsidRPr="00060FB4">
              <w:rPr>
                <w:sz w:val="20"/>
                <w:szCs w:val="20"/>
              </w:rPr>
              <w:t xml:space="preserve">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060FB4" w:rsidRPr="00060FB4" w:rsidRDefault="00060FB4" w:rsidP="009F303C">
            <w:pPr>
              <w:shd w:val="clear" w:color="auto" w:fill="FFFFFF"/>
              <w:ind w:right="5"/>
              <w:jc w:val="both"/>
              <w:rPr>
                <w:sz w:val="20"/>
                <w:szCs w:val="20"/>
              </w:rPr>
            </w:pPr>
            <w:r w:rsidRPr="00060FB4">
              <w:rPr>
                <w:sz w:val="20"/>
                <w:szCs w:val="20"/>
              </w:rPr>
              <w:t xml:space="preserve">Специалист администрация муниципального образования Громовское сельское поселение </w:t>
            </w:r>
          </w:p>
        </w:tc>
      </w:tr>
      <w:tr w:rsidR="00060FB4" w:rsidRPr="00937442" w:rsidTr="0064410B">
        <w:tc>
          <w:tcPr>
            <w:tcW w:w="2978" w:type="dxa"/>
            <w:tcBorders>
              <w:top w:val="single" w:sz="4" w:space="0" w:color="auto"/>
              <w:left w:val="single" w:sz="4" w:space="0" w:color="auto"/>
              <w:bottom w:val="single" w:sz="4" w:space="0" w:color="auto"/>
              <w:right w:val="single" w:sz="4" w:space="0" w:color="auto"/>
            </w:tcBorders>
            <w:shd w:val="clear" w:color="auto" w:fill="auto"/>
          </w:tcPr>
          <w:p w:rsidR="00060FB4" w:rsidRPr="00060FB4" w:rsidRDefault="00060FB4" w:rsidP="009F303C">
            <w:pPr>
              <w:shd w:val="clear" w:color="auto" w:fill="FFFFFF"/>
              <w:ind w:right="5"/>
              <w:jc w:val="center"/>
              <w:rPr>
                <w:sz w:val="20"/>
                <w:szCs w:val="20"/>
              </w:rPr>
            </w:pPr>
            <w:r w:rsidRPr="00060FB4">
              <w:rPr>
                <w:sz w:val="20"/>
                <w:szCs w:val="20"/>
              </w:rPr>
              <w:t xml:space="preserve">Соисполнители </w:t>
            </w:r>
          </w:p>
          <w:p w:rsidR="00060FB4" w:rsidRPr="00060FB4" w:rsidRDefault="00060FB4" w:rsidP="009F303C">
            <w:pPr>
              <w:shd w:val="clear" w:color="auto" w:fill="FFFFFF"/>
              <w:ind w:right="5"/>
              <w:jc w:val="center"/>
              <w:rPr>
                <w:sz w:val="20"/>
                <w:szCs w:val="20"/>
              </w:rPr>
            </w:pPr>
            <w:r w:rsidRPr="00060FB4">
              <w:rPr>
                <w:sz w:val="20"/>
                <w:szCs w:val="20"/>
              </w:rPr>
              <w:t>муниципальной программы</w:t>
            </w:r>
            <w:r w:rsidRPr="00060FB4">
              <w:rPr>
                <w:sz w:val="20"/>
                <w:szCs w:val="20"/>
              </w:rPr>
              <w:tab/>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60FB4" w:rsidRPr="00060FB4" w:rsidRDefault="00060FB4" w:rsidP="009F303C">
            <w:pPr>
              <w:shd w:val="clear" w:color="auto" w:fill="FFFFFF"/>
              <w:ind w:right="5"/>
              <w:jc w:val="both"/>
              <w:rPr>
                <w:sz w:val="20"/>
                <w:szCs w:val="20"/>
              </w:rPr>
            </w:pPr>
            <w:r w:rsidRPr="00060FB4">
              <w:rPr>
                <w:sz w:val="20"/>
                <w:szCs w:val="20"/>
              </w:rPr>
              <w:t>- Организации, определяемые в порядке, установленном ФЗ-44 от 05.04.2013 года «О контрактной системе в сфере закупок товаров, работ, услуг и обеспечения государственных и муниципальных нужд»</w:t>
            </w:r>
          </w:p>
          <w:p w:rsidR="00060FB4" w:rsidRPr="00060FB4" w:rsidRDefault="00060FB4" w:rsidP="009F303C">
            <w:pPr>
              <w:shd w:val="clear" w:color="auto" w:fill="FFFFFF"/>
              <w:ind w:right="5"/>
              <w:jc w:val="center"/>
              <w:rPr>
                <w:sz w:val="20"/>
                <w:szCs w:val="20"/>
              </w:rPr>
            </w:pPr>
          </w:p>
        </w:tc>
      </w:tr>
      <w:tr w:rsidR="00060FB4" w:rsidRPr="00937442" w:rsidTr="0064410B">
        <w:tc>
          <w:tcPr>
            <w:tcW w:w="2978" w:type="dxa"/>
            <w:shd w:val="clear" w:color="auto" w:fill="auto"/>
          </w:tcPr>
          <w:p w:rsidR="00060FB4" w:rsidRPr="00060FB4" w:rsidRDefault="00060FB4" w:rsidP="009F303C">
            <w:pPr>
              <w:shd w:val="clear" w:color="auto" w:fill="FFFFFF"/>
              <w:ind w:right="5"/>
              <w:jc w:val="center"/>
              <w:rPr>
                <w:sz w:val="20"/>
                <w:szCs w:val="20"/>
              </w:rPr>
            </w:pPr>
            <w:r w:rsidRPr="00060FB4">
              <w:rPr>
                <w:sz w:val="20"/>
                <w:szCs w:val="20"/>
              </w:rPr>
              <w:t>Участники муниципальной программы</w:t>
            </w:r>
          </w:p>
        </w:tc>
        <w:tc>
          <w:tcPr>
            <w:tcW w:w="7513" w:type="dxa"/>
            <w:shd w:val="clear" w:color="auto" w:fill="auto"/>
          </w:tcPr>
          <w:p w:rsidR="00060FB4" w:rsidRPr="00060FB4" w:rsidRDefault="00060FB4" w:rsidP="009F303C">
            <w:pPr>
              <w:shd w:val="clear" w:color="auto" w:fill="FFFFFF"/>
              <w:ind w:right="5"/>
              <w:jc w:val="both"/>
              <w:rPr>
                <w:sz w:val="20"/>
                <w:szCs w:val="20"/>
              </w:rPr>
            </w:pPr>
            <w:r w:rsidRPr="00060FB4">
              <w:rPr>
                <w:sz w:val="20"/>
                <w:szCs w:val="20"/>
              </w:rPr>
              <w:t>-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060FB4" w:rsidRPr="00060FB4" w:rsidRDefault="00060FB4" w:rsidP="009F303C">
            <w:pPr>
              <w:shd w:val="clear" w:color="auto" w:fill="FFFFFF"/>
              <w:ind w:right="5"/>
              <w:jc w:val="both"/>
              <w:rPr>
                <w:sz w:val="20"/>
                <w:szCs w:val="20"/>
              </w:rPr>
            </w:pPr>
            <w:r w:rsidRPr="00060FB4">
              <w:rPr>
                <w:sz w:val="20"/>
                <w:szCs w:val="20"/>
              </w:rPr>
              <w:t>- Ведущий специалист-бухгалтер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w:t>
            </w:r>
          </w:p>
        </w:tc>
      </w:tr>
      <w:tr w:rsidR="00060FB4" w:rsidRPr="00937442" w:rsidTr="0064410B">
        <w:tc>
          <w:tcPr>
            <w:tcW w:w="2978" w:type="dxa"/>
            <w:shd w:val="clear" w:color="auto" w:fill="auto"/>
          </w:tcPr>
          <w:p w:rsidR="00060FB4" w:rsidRPr="00060FB4" w:rsidRDefault="00060FB4" w:rsidP="009F303C">
            <w:pPr>
              <w:shd w:val="clear" w:color="auto" w:fill="FFFFFF"/>
              <w:ind w:right="5"/>
              <w:jc w:val="center"/>
              <w:rPr>
                <w:sz w:val="20"/>
                <w:szCs w:val="20"/>
              </w:rPr>
            </w:pPr>
            <w:r w:rsidRPr="00060FB4">
              <w:rPr>
                <w:sz w:val="20"/>
                <w:szCs w:val="20"/>
              </w:rPr>
              <w:t>Цель Программы</w:t>
            </w:r>
          </w:p>
        </w:tc>
        <w:tc>
          <w:tcPr>
            <w:tcW w:w="7513" w:type="dxa"/>
            <w:shd w:val="clear" w:color="auto" w:fill="auto"/>
          </w:tcPr>
          <w:p w:rsidR="00060FB4" w:rsidRPr="00060FB4" w:rsidRDefault="00060FB4" w:rsidP="009F303C">
            <w:pPr>
              <w:shd w:val="clear" w:color="auto" w:fill="FFFFFF"/>
              <w:ind w:right="5"/>
              <w:jc w:val="both"/>
              <w:rPr>
                <w:sz w:val="20"/>
                <w:szCs w:val="20"/>
              </w:rPr>
            </w:pPr>
            <w:r w:rsidRPr="00060FB4">
              <w:rPr>
                <w:sz w:val="20"/>
                <w:szCs w:val="20"/>
              </w:rPr>
              <w:t xml:space="preserve">Муниципальная поддержка решения жилищной проблемы граждан, признанных в установленном </w:t>
            </w:r>
            <w:proofErr w:type="gramStart"/>
            <w:r w:rsidRPr="00060FB4">
              <w:rPr>
                <w:sz w:val="20"/>
                <w:szCs w:val="20"/>
              </w:rPr>
              <w:t>порядке</w:t>
            </w:r>
            <w:proofErr w:type="gramEnd"/>
            <w:r w:rsidRPr="00060FB4">
              <w:rPr>
                <w:sz w:val="20"/>
                <w:szCs w:val="20"/>
              </w:rPr>
              <w:t xml:space="preserve"> нуждающимися в улучшении жилищных условий на территории муниципального образования Громовское сельское поселение и создание условий,  обеспечивающих комфортные условия проживания граждан на территории муниципального образования Громовское сельское поселение (далее – МО Громовское сельское поселение);</w:t>
            </w:r>
          </w:p>
        </w:tc>
      </w:tr>
      <w:tr w:rsidR="00060FB4" w:rsidRPr="00937442" w:rsidTr="0064410B">
        <w:tc>
          <w:tcPr>
            <w:tcW w:w="2978" w:type="dxa"/>
            <w:shd w:val="clear" w:color="auto" w:fill="auto"/>
          </w:tcPr>
          <w:p w:rsidR="00060FB4" w:rsidRPr="00060FB4" w:rsidRDefault="00060FB4" w:rsidP="009F303C">
            <w:pPr>
              <w:shd w:val="clear" w:color="auto" w:fill="FFFFFF"/>
              <w:ind w:right="5"/>
              <w:jc w:val="center"/>
              <w:rPr>
                <w:sz w:val="20"/>
                <w:szCs w:val="20"/>
              </w:rPr>
            </w:pPr>
            <w:r w:rsidRPr="00060FB4">
              <w:rPr>
                <w:sz w:val="20"/>
                <w:szCs w:val="20"/>
              </w:rPr>
              <w:t xml:space="preserve">Задачи муниципальной программы </w:t>
            </w:r>
          </w:p>
        </w:tc>
        <w:tc>
          <w:tcPr>
            <w:tcW w:w="7513" w:type="dxa"/>
            <w:shd w:val="clear" w:color="auto" w:fill="auto"/>
          </w:tcPr>
          <w:p w:rsidR="00060FB4" w:rsidRPr="00060FB4" w:rsidRDefault="00060FB4" w:rsidP="009F303C">
            <w:pPr>
              <w:shd w:val="clear" w:color="auto" w:fill="FFFFFF"/>
              <w:ind w:right="5"/>
              <w:jc w:val="both"/>
              <w:rPr>
                <w:sz w:val="20"/>
                <w:szCs w:val="20"/>
              </w:rPr>
            </w:pPr>
            <w:r w:rsidRPr="00060FB4">
              <w:rPr>
                <w:sz w:val="20"/>
                <w:szCs w:val="20"/>
              </w:rPr>
              <w:t>- содержание муниципального жилого фонда;</w:t>
            </w:r>
          </w:p>
          <w:p w:rsidR="00060FB4" w:rsidRPr="00060FB4" w:rsidRDefault="00060FB4" w:rsidP="009F303C">
            <w:pPr>
              <w:shd w:val="clear" w:color="auto" w:fill="FFFFFF"/>
              <w:ind w:right="5"/>
              <w:jc w:val="both"/>
              <w:rPr>
                <w:sz w:val="20"/>
                <w:szCs w:val="20"/>
              </w:rPr>
            </w:pPr>
            <w:r w:rsidRPr="00060FB4">
              <w:rPr>
                <w:sz w:val="20"/>
                <w:szCs w:val="20"/>
              </w:rPr>
              <w:t>- возмещение расходов, связанных с содержанием временно свободных (незаселенных) жилых помещений;</w:t>
            </w:r>
          </w:p>
          <w:p w:rsidR="00060FB4" w:rsidRPr="00060FB4" w:rsidRDefault="00060FB4" w:rsidP="009F303C">
            <w:pPr>
              <w:shd w:val="clear" w:color="auto" w:fill="FFFFFF"/>
              <w:ind w:right="5"/>
              <w:jc w:val="both"/>
              <w:rPr>
                <w:sz w:val="20"/>
                <w:szCs w:val="20"/>
              </w:rPr>
            </w:pPr>
            <w:r w:rsidRPr="00060FB4">
              <w:rPr>
                <w:sz w:val="20"/>
                <w:szCs w:val="20"/>
              </w:rPr>
              <w:t>- расселение аварийного жилого фонда, признанного в           установленном порядке аварийным и подлежащим сносу в связи с физическим износом до 1 января 2017 года.</w:t>
            </w:r>
          </w:p>
        </w:tc>
      </w:tr>
      <w:tr w:rsidR="00060FB4" w:rsidRPr="00937442" w:rsidTr="0064410B">
        <w:tc>
          <w:tcPr>
            <w:tcW w:w="2978" w:type="dxa"/>
            <w:shd w:val="clear" w:color="auto" w:fill="auto"/>
          </w:tcPr>
          <w:p w:rsidR="00060FB4" w:rsidRPr="00060FB4" w:rsidRDefault="00060FB4" w:rsidP="009F303C">
            <w:pPr>
              <w:shd w:val="clear" w:color="auto" w:fill="FFFFFF"/>
              <w:ind w:right="5"/>
              <w:jc w:val="center"/>
              <w:rPr>
                <w:sz w:val="20"/>
                <w:szCs w:val="20"/>
              </w:rPr>
            </w:pPr>
            <w:r w:rsidRPr="00060FB4">
              <w:rPr>
                <w:sz w:val="20"/>
                <w:szCs w:val="20"/>
              </w:rPr>
              <w:t>Подпрограммы муниципальной программы</w:t>
            </w:r>
          </w:p>
          <w:p w:rsidR="00060FB4" w:rsidRPr="00060FB4" w:rsidRDefault="00060FB4" w:rsidP="009F303C">
            <w:pPr>
              <w:shd w:val="clear" w:color="auto" w:fill="FFFFFF"/>
              <w:ind w:right="5"/>
              <w:jc w:val="center"/>
              <w:rPr>
                <w:sz w:val="20"/>
                <w:szCs w:val="20"/>
              </w:rPr>
            </w:pPr>
            <w:r w:rsidRPr="00060FB4">
              <w:rPr>
                <w:sz w:val="20"/>
                <w:szCs w:val="20"/>
              </w:rPr>
              <w:t>(Приложение 1 к Программе)</w:t>
            </w:r>
          </w:p>
        </w:tc>
        <w:tc>
          <w:tcPr>
            <w:tcW w:w="7513" w:type="dxa"/>
            <w:shd w:val="clear" w:color="auto" w:fill="auto"/>
          </w:tcPr>
          <w:p w:rsidR="00060FB4" w:rsidRPr="00060FB4" w:rsidRDefault="00060FB4" w:rsidP="009F303C">
            <w:pPr>
              <w:shd w:val="clear" w:color="auto" w:fill="FFFFFF"/>
              <w:ind w:right="5"/>
              <w:jc w:val="center"/>
              <w:rPr>
                <w:sz w:val="20"/>
                <w:szCs w:val="20"/>
              </w:rPr>
            </w:pPr>
            <w:r w:rsidRPr="00060FB4">
              <w:rPr>
                <w:sz w:val="20"/>
                <w:szCs w:val="20"/>
              </w:rPr>
              <w:t>Подпрограмма 1</w:t>
            </w:r>
          </w:p>
          <w:p w:rsidR="00060FB4" w:rsidRPr="00060FB4" w:rsidRDefault="00060FB4" w:rsidP="009F303C">
            <w:pPr>
              <w:shd w:val="clear" w:color="auto" w:fill="FFFFFF"/>
              <w:ind w:right="5"/>
              <w:rPr>
                <w:sz w:val="20"/>
                <w:szCs w:val="20"/>
              </w:rPr>
            </w:pPr>
            <w:r w:rsidRPr="00060FB4">
              <w:rPr>
                <w:bCs/>
                <w:sz w:val="20"/>
                <w:szCs w:val="20"/>
              </w:rPr>
              <w:t>«Капитальный ремонт многоквартирных домов муниципального образования Громовское сельское поселение муниципального образования Приозерский муниципальный район Ленинградской области на 2020-2022 годы»</w:t>
            </w:r>
            <w:r w:rsidRPr="00060FB4">
              <w:rPr>
                <w:sz w:val="20"/>
                <w:szCs w:val="20"/>
              </w:rPr>
              <w:t xml:space="preserve">    (далее – Подпрограмма 1)                      </w:t>
            </w:r>
          </w:p>
          <w:p w:rsidR="00060FB4" w:rsidRPr="00060FB4" w:rsidRDefault="00060FB4" w:rsidP="009F303C">
            <w:pPr>
              <w:shd w:val="clear" w:color="auto" w:fill="FFFFFF"/>
              <w:ind w:right="5"/>
              <w:rPr>
                <w:bCs/>
                <w:sz w:val="20"/>
                <w:szCs w:val="20"/>
              </w:rPr>
            </w:pPr>
            <w:r w:rsidRPr="00060FB4">
              <w:rPr>
                <w:bCs/>
                <w:sz w:val="20"/>
                <w:szCs w:val="20"/>
              </w:rPr>
              <w:t xml:space="preserve">                                               Подпрограмма 2</w:t>
            </w:r>
          </w:p>
          <w:p w:rsidR="00060FB4" w:rsidRPr="00060FB4" w:rsidRDefault="00060FB4" w:rsidP="009F303C">
            <w:pPr>
              <w:shd w:val="clear" w:color="auto" w:fill="FFFFFF"/>
              <w:ind w:right="5"/>
              <w:rPr>
                <w:bCs/>
                <w:sz w:val="20"/>
                <w:szCs w:val="20"/>
              </w:rPr>
            </w:pPr>
            <w:r w:rsidRPr="00060FB4">
              <w:rPr>
                <w:bCs/>
                <w:sz w:val="20"/>
                <w:szCs w:val="20"/>
              </w:rPr>
              <w:t xml:space="preserve"> «Переселение граждан из аварийного жилищного фонда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2020-2022 годы» (далее – Подпрограмма 2)</w:t>
            </w:r>
          </w:p>
          <w:p w:rsidR="00060FB4" w:rsidRPr="00060FB4" w:rsidRDefault="00060FB4" w:rsidP="009F303C">
            <w:pPr>
              <w:shd w:val="clear" w:color="auto" w:fill="FFFFFF"/>
              <w:ind w:right="5"/>
              <w:rPr>
                <w:bCs/>
                <w:sz w:val="20"/>
                <w:szCs w:val="20"/>
              </w:rPr>
            </w:pPr>
          </w:p>
        </w:tc>
      </w:tr>
      <w:tr w:rsidR="00060FB4" w:rsidRPr="00937442" w:rsidTr="0064410B">
        <w:tc>
          <w:tcPr>
            <w:tcW w:w="2978" w:type="dxa"/>
            <w:shd w:val="clear" w:color="auto" w:fill="auto"/>
          </w:tcPr>
          <w:p w:rsidR="00060FB4" w:rsidRPr="00060FB4" w:rsidRDefault="00060FB4" w:rsidP="009F303C">
            <w:pPr>
              <w:shd w:val="clear" w:color="auto" w:fill="FFFFFF"/>
              <w:ind w:right="5"/>
              <w:jc w:val="center"/>
              <w:rPr>
                <w:sz w:val="20"/>
                <w:szCs w:val="20"/>
              </w:rPr>
            </w:pPr>
            <w:r w:rsidRPr="00060FB4">
              <w:rPr>
                <w:sz w:val="20"/>
                <w:szCs w:val="20"/>
              </w:rPr>
              <w:t xml:space="preserve">Целевые индикаторы и показатели муниципальной </w:t>
            </w:r>
            <w:r w:rsidRPr="00060FB4">
              <w:rPr>
                <w:sz w:val="20"/>
                <w:szCs w:val="20"/>
              </w:rPr>
              <w:lastRenderedPageBreak/>
              <w:t>программы</w:t>
            </w:r>
          </w:p>
        </w:tc>
        <w:tc>
          <w:tcPr>
            <w:tcW w:w="7513" w:type="dxa"/>
            <w:shd w:val="clear" w:color="auto" w:fill="auto"/>
          </w:tcPr>
          <w:p w:rsidR="00060FB4" w:rsidRPr="00060FB4" w:rsidRDefault="00060FB4" w:rsidP="009F303C">
            <w:pPr>
              <w:shd w:val="clear" w:color="auto" w:fill="FFFFFF"/>
              <w:ind w:right="5"/>
              <w:jc w:val="both"/>
              <w:rPr>
                <w:sz w:val="20"/>
                <w:szCs w:val="20"/>
              </w:rPr>
            </w:pPr>
            <w:r w:rsidRPr="00060FB4">
              <w:rPr>
                <w:sz w:val="20"/>
                <w:szCs w:val="20"/>
              </w:rPr>
              <w:lastRenderedPageBreak/>
              <w:t>- уменьшение доли расходов, связанных с содержанием временно свободных (незаселенных) жилых помещений</w:t>
            </w:r>
            <w:proofErr w:type="gramStart"/>
            <w:r w:rsidRPr="00060FB4">
              <w:rPr>
                <w:sz w:val="20"/>
                <w:szCs w:val="20"/>
              </w:rPr>
              <w:t>, %;</w:t>
            </w:r>
            <w:proofErr w:type="gramEnd"/>
          </w:p>
          <w:p w:rsidR="00060FB4" w:rsidRPr="00060FB4" w:rsidRDefault="00060FB4" w:rsidP="009F303C">
            <w:pPr>
              <w:shd w:val="clear" w:color="auto" w:fill="FFFFFF"/>
              <w:ind w:right="5"/>
              <w:jc w:val="both"/>
              <w:rPr>
                <w:sz w:val="20"/>
                <w:szCs w:val="20"/>
              </w:rPr>
            </w:pPr>
            <w:r w:rsidRPr="00060FB4">
              <w:rPr>
                <w:sz w:val="20"/>
                <w:szCs w:val="20"/>
              </w:rPr>
              <w:lastRenderedPageBreak/>
              <w:t>- уменьшение доли расселенной площади от общей площади непригодного для проживания жилищного фонда - %</w:t>
            </w:r>
          </w:p>
        </w:tc>
      </w:tr>
      <w:tr w:rsidR="00060FB4" w:rsidRPr="00937442" w:rsidTr="0064410B">
        <w:tc>
          <w:tcPr>
            <w:tcW w:w="2978" w:type="dxa"/>
            <w:shd w:val="clear" w:color="auto" w:fill="auto"/>
          </w:tcPr>
          <w:p w:rsidR="00060FB4" w:rsidRPr="00060FB4" w:rsidRDefault="00060FB4" w:rsidP="009F303C">
            <w:pPr>
              <w:shd w:val="clear" w:color="auto" w:fill="FFFFFF"/>
              <w:ind w:right="5"/>
              <w:jc w:val="center"/>
              <w:rPr>
                <w:sz w:val="20"/>
                <w:szCs w:val="20"/>
              </w:rPr>
            </w:pPr>
            <w:r w:rsidRPr="00060FB4">
              <w:rPr>
                <w:sz w:val="20"/>
                <w:szCs w:val="20"/>
              </w:rPr>
              <w:lastRenderedPageBreak/>
              <w:t>Этапы и сроки реализации Программы</w:t>
            </w:r>
          </w:p>
        </w:tc>
        <w:tc>
          <w:tcPr>
            <w:tcW w:w="7513" w:type="dxa"/>
            <w:shd w:val="clear" w:color="auto" w:fill="auto"/>
          </w:tcPr>
          <w:p w:rsidR="00060FB4" w:rsidRPr="00060FB4" w:rsidRDefault="00060FB4" w:rsidP="009F303C">
            <w:pPr>
              <w:shd w:val="clear" w:color="auto" w:fill="FFFFFF"/>
              <w:ind w:right="5"/>
              <w:jc w:val="both"/>
              <w:rPr>
                <w:sz w:val="20"/>
                <w:szCs w:val="20"/>
                <w:u w:val="single"/>
              </w:rPr>
            </w:pPr>
            <w:r w:rsidRPr="00060FB4">
              <w:rPr>
                <w:sz w:val="20"/>
                <w:szCs w:val="20"/>
                <w:u w:val="single"/>
              </w:rPr>
              <w:t>Три этапа</w:t>
            </w:r>
          </w:p>
          <w:p w:rsidR="00060FB4" w:rsidRPr="00060FB4" w:rsidRDefault="00060FB4" w:rsidP="009F303C">
            <w:pPr>
              <w:shd w:val="clear" w:color="auto" w:fill="FFFFFF"/>
              <w:ind w:right="5"/>
              <w:jc w:val="both"/>
              <w:rPr>
                <w:sz w:val="20"/>
                <w:szCs w:val="20"/>
              </w:rPr>
            </w:pPr>
            <w:r w:rsidRPr="00060FB4">
              <w:rPr>
                <w:sz w:val="20"/>
                <w:szCs w:val="20"/>
              </w:rPr>
              <w:t>01.01.2020-31.12.2020г.</w:t>
            </w:r>
          </w:p>
          <w:p w:rsidR="00060FB4" w:rsidRPr="00060FB4" w:rsidRDefault="00060FB4" w:rsidP="009F303C">
            <w:pPr>
              <w:shd w:val="clear" w:color="auto" w:fill="FFFFFF"/>
              <w:ind w:right="5"/>
              <w:jc w:val="both"/>
              <w:rPr>
                <w:sz w:val="20"/>
                <w:szCs w:val="20"/>
              </w:rPr>
            </w:pPr>
            <w:r w:rsidRPr="00060FB4">
              <w:rPr>
                <w:sz w:val="20"/>
                <w:szCs w:val="20"/>
              </w:rPr>
              <w:t>01.01.2021-31.12.2021г.</w:t>
            </w:r>
          </w:p>
          <w:p w:rsidR="00060FB4" w:rsidRPr="00060FB4" w:rsidRDefault="00060FB4" w:rsidP="009F303C">
            <w:pPr>
              <w:shd w:val="clear" w:color="auto" w:fill="FFFFFF"/>
              <w:ind w:right="5"/>
              <w:jc w:val="both"/>
              <w:rPr>
                <w:sz w:val="20"/>
                <w:szCs w:val="20"/>
              </w:rPr>
            </w:pPr>
            <w:r w:rsidRPr="00060FB4">
              <w:rPr>
                <w:sz w:val="20"/>
                <w:szCs w:val="20"/>
              </w:rPr>
              <w:t>01.01.2022-31.12.2022г.</w:t>
            </w:r>
          </w:p>
        </w:tc>
      </w:tr>
      <w:tr w:rsidR="00060FB4" w:rsidRPr="00937442" w:rsidTr="0064410B">
        <w:tc>
          <w:tcPr>
            <w:tcW w:w="2978" w:type="dxa"/>
            <w:shd w:val="clear" w:color="auto" w:fill="auto"/>
          </w:tcPr>
          <w:p w:rsidR="00060FB4" w:rsidRPr="00060FB4" w:rsidRDefault="00060FB4" w:rsidP="009F303C">
            <w:pPr>
              <w:shd w:val="clear" w:color="auto" w:fill="FFFFFF"/>
              <w:ind w:right="5"/>
              <w:jc w:val="center"/>
              <w:rPr>
                <w:sz w:val="20"/>
                <w:szCs w:val="20"/>
              </w:rPr>
            </w:pPr>
            <w:r w:rsidRPr="00060FB4">
              <w:rPr>
                <w:sz w:val="20"/>
                <w:szCs w:val="20"/>
              </w:rPr>
              <w:t>Объем финансовых ресурсов, запланированных по Программе с указанием источников финансирования</w:t>
            </w:r>
          </w:p>
        </w:tc>
        <w:tc>
          <w:tcPr>
            <w:tcW w:w="7513" w:type="dxa"/>
            <w:shd w:val="clear" w:color="auto" w:fill="auto"/>
          </w:tcPr>
          <w:p w:rsidR="00060FB4" w:rsidRPr="00060FB4" w:rsidRDefault="00060FB4" w:rsidP="009F303C">
            <w:pPr>
              <w:shd w:val="clear" w:color="auto" w:fill="FFFFFF"/>
              <w:ind w:right="5"/>
              <w:rPr>
                <w:sz w:val="20"/>
                <w:szCs w:val="20"/>
              </w:rPr>
            </w:pPr>
          </w:p>
          <w:p w:rsidR="00060FB4" w:rsidRPr="00060FB4" w:rsidRDefault="00060FB4" w:rsidP="009F303C">
            <w:pPr>
              <w:shd w:val="clear" w:color="auto" w:fill="FFFFFF"/>
              <w:ind w:right="5"/>
              <w:rPr>
                <w:sz w:val="20"/>
                <w:szCs w:val="20"/>
              </w:rPr>
            </w:pPr>
            <w:proofErr w:type="gramStart"/>
            <w:r w:rsidRPr="00060FB4">
              <w:rPr>
                <w:sz w:val="20"/>
                <w:szCs w:val="20"/>
              </w:rPr>
              <w:t>Объем бюджетных ассигнований  муниципальной программы составляет 900,0 тыс. руб., в том числе за счет: местного бюджета - 900,0 тыс. руб., областного бюджета - 0,0 тыс. руб., федерального бюджета - 0,0 тыс. руб., прочих источников - 0,0 тыс. руб.</w:t>
            </w:r>
            <w:proofErr w:type="gramEnd"/>
          </w:p>
          <w:p w:rsidR="00060FB4" w:rsidRPr="00060FB4" w:rsidRDefault="00060FB4" w:rsidP="009F303C">
            <w:pPr>
              <w:pStyle w:val="ConsPlusCell"/>
              <w:rPr>
                <w:rFonts w:ascii="Times New Roman" w:hAnsi="Times New Roman" w:cs="Times New Roman"/>
              </w:rPr>
            </w:pPr>
            <w:r w:rsidRPr="00060FB4">
              <w:rPr>
                <w:rFonts w:ascii="Times New Roman" w:hAnsi="Times New Roman" w:cs="Times New Roman"/>
              </w:rPr>
              <w:t>В том числе по годам:                                        (тыс. руб.)</w:t>
            </w: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860"/>
              <w:gridCol w:w="1053"/>
              <w:gridCol w:w="1141"/>
              <w:gridCol w:w="1382"/>
              <w:gridCol w:w="1175"/>
            </w:tblGrid>
            <w:tr w:rsidR="00060FB4" w:rsidRPr="00060FB4" w:rsidTr="009F303C">
              <w:tc>
                <w:tcPr>
                  <w:tcW w:w="737" w:type="dxa"/>
                  <w:tcBorders>
                    <w:top w:val="single" w:sz="4" w:space="0" w:color="000000"/>
                    <w:left w:val="single" w:sz="4" w:space="0" w:color="000000"/>
                    <w:bottom w:val="single" w:sz="4" w:space="0" w:color="000000"/>
                    <w:right w:val="single" w:sz="4" w:space="0" w:color="000000"/>
                  </w:tcBorders>
                  <w:shd w:val="clear" w:color="auto" w:fill="auto"/>
                  <w:hideMark/>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 xml:space="preserve">Всего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Местный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Областной бюджет</w:t>
                  </w:r>
                </w:p>
              </w:tc>
              <w:tc>
                <w:tcPr>
                  <w:tcW w:w="993" w:type="dxa"/>
                  <w:tcBorders>
                    <w:top w:val="single" w:sz="4" w:space="0" w:color="000000"/>
                    <w:left w:val="single" w:sz="4" w:space="0" w:color="auto"/>
                    <w:bottom w:val="single" w:sz="4" w:space="0" w:color="000000"/>
                    <w:right w:val="single" w:sz="4" w:space="0" w:color="auto"/>
                  </w:tcBorders>
                  <w:shd w:val="clear" w:color="auto" w:fill="auto"/>
                  <w:hideMark/>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Прочие источники</w:t>
                  </w:r>
                </w:p>
              </w:tc>
            </w:tr>
            <w:tr w:rsidR="00060FB4" w:rsidRPr="00060FB4" w:rsidTr="009F303C">
              <w:trPr>
                <w:trHeight w:hRule="exact" w:val="28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r>
            <w:tr w:rsidR="00060FB4" w:rsidRPr="00060FB4" w:rsidTr="009F303C">
              <w:trPr>
                <w:trHeight w:hRule="exact" w:val="28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FB4" w:rsidRPr="00060FB4" w:rsidRDefault="009860FA" w:rsidP="009F303C">
                  <w:pPr>
                    <w:pStyle w:val="ConsPlusCell"/>
                    <w:jc w:val="center"/>
                    <w:rPr>
                      <w:rFonts w:ascii="Times New Roman" w:hAnsi="Times New Roman" w:cs="Times New Roman"/>
                      <w:lang w:eastAsia="en-US"/>
                    </w:rPr>
                  </w:pPr>
                  <w:r>
                    <w:rPr>
                      <w:rFonts w:ascii="Times New Roman" w:hAnsi="Times New Roman" w:cs="Times New Roman"/>
                      <w:lang w:eastAsia="en-US"/>
                    </w:rPr>
                    <w:t>469,0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FB4" w:rsidRPr="00060FB4" w:rsidRDefault="009860FA" w:rsidP="009F303C">
                  <w:pPr>
                    <w:pStyle w:val="ConsPlusCell"/>
                    <w:jc w:val="center"/>
                    <w:rPr>
                      <w:rFonts w:ascii="Times New Roman" w:hAnsi="Times New Roman" w:cs="Times New Roman"/>
                      <w:lang w:eastAsia="en-US"/>
                    </w:rPr>
                  </w:pPr>
                  <w:r>
                    <w:rPr>
                      <w:rFonts w:ascii="Times New Roman" w:hAnsi="Times New Roman" w:cs="Times New Roman"/>
                      <w:lang w:eastAsia="en-US"/>
                    </w:rPr>
                    <w:t>469,0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r>
            <w:tr w:rsidR="00060FB4" w:rsidRPr="00060FB4" w:rsidTr="009F303C">
              <w:trPr>
                <w:trHeight w:hRule="exact" w:val="284"/>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FB4" w:rsidRPr="00060FB4" w:rsidRDefault="00060FB4" w:rsidP="009F303C">
                  <w:pPr>
                    <w:spacing w:after="200" w:line="276" w:lineRule="auto"/>
                    <w:jc w:val="center"/>
                    <w:rPr>
                      <w:sz w:val="20"/>
                      <w:szCs w:val="20"/>
                      <w:lang w:eastAsia="en-US"/>
                    </w:rPr>
                  </w:pPr>
                  <w:r w:rsidRPr="00060FB4">
                    <w:rPr>
                      <w:sz w:val="20"/>
                      <w:szCs w:val="20"/>
                      <w:lang w:eastAsia="en-US"/>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FB4" w:rsidRPr="00060FB4" w:rsidRDefault="00060FB4" w:rsidP="009F303C">
                  <w:pPr>
                    <w:spacing w:after="200" w:line="276" w:lineRule="auto"/>
                    <w:jc w:val="center"/>
                    <w:rPr>
                      <w:sz w:val="20"/>
                      <w:szCs w:val="20"/>
                      <w:lang w:eastAsia="en-US"/>
                    </w:rPr>
                  </w:pPr>
                  <w:r w:rsidRPr="00060FB4">
                    <w:rPr>
                      <w:sz w:val="20"/>
                      <w:szCs w:val="20"/>
                      <w:lang w:eastAsia="en-US"/>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r>
          </w:tbl>
          <w:p w:rsidR="00060FB4" w:rsidRPr="00060FB4" w:rsidRDefault="00060FB4" w:rsidP="009F303C">
            <w:pPr>
              <w:pStyle w:val="ConsPlusCell"/>
              <w:rPr>
                <w:rFonts w:ascii="Times New Roman" w:hAnsi="Times New Roman" w:cs="Times New Roman"/>
                <w:lang w:eastAsia="en-US"/>
              </w:rPr>
            </w:pPr>
          </w:p>
          <w:p w:rsidR="00060FB4" w:rsidRPr="00060FB4" w:rsidRDefault="00060FB4" w:rsidP="009F303C">
            <w:pPr>
              <w:pStyle w:val="ConsPlusCell"/>
              <w:rPr>
                <w:rFonts w:ascii="Times New Roman" w:hAnsi="Times New Roman" w:cs="Times New Roman"/>
                <w:lang w:eastAsia="en-US"/>
              </w:rPr>
            </w:pPr>
            <w:r w:rsidRPr="00060FB4">
              <w:rPr>
                <w:rFonts w:ascii="Times New Roman" w:hAnsi="Times New Roman" w:cs="Times New Roman"/>
                <w:lang w:eastAsia="en-US"/>
              </w:rPr>
              <w:t>В том числе по подпрограммам:</w:t>
            </w:r>
          </w:p>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u w:val="single"/>
                <w:lang w:eastAsia="en-US"/>
              </w:rPr>
              <w:t>Подпрограмма 1</w:t>
            </w:r>
            <w:r w:rsidRPr="00060FB4">
              <w:rPr>
                <w:rFonts w:ascii="Times New Roman" w:hAnsi="Times New Roman" w:cs="Times New Roman"/>
                <w:lang w:eastAsia="en-US"/>
              </w:rPr>
              <w:t xml:space="preserve">  </w:t>
            </w:r>
          </w:p>
          <w:p w:rsidR="00060FB4" w:rsidRPr="00060FB4" w:rsidRDefault="00060FB4" w:rsidP="009F303C">
            <w:pPr>
              <w:pStyle w:val="ConsPlusCell"/>
              <w:jc w:val="both"/>
              <w:rPr>
                <w:rFonts w:ascii="Times New Roman" w:hAnsi="Times New Roman" w:cs="Times New Roman"/>
              </w:rPr>
            </w:pPr>
            <w:r w:rsidRPr="00060FB4">
              <w:rPr>
                <w:rFonts w:ascii="Times New Roman" w:hAnsi="Times New Roman" w:cs="Times New Roman"/>
              </w:rPr>
              <w:t xml:space="preserve">«Капитальный ремонт многоквартирных домов в муниципальном образовании Громовское сельское поселение на 2020-2022 годы» -  150,0 тыс. руб., в том числе за счёт: местного бюджета 150,0 тыс. руб., областного бюджета 0,0 тыс. руб., федерального бюджета 0,0 тыс. руб., прочих источников 0,0 тыс. руб.  </w:t>
            </w:r>
          </w:p>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rPr>
              <w:t>Объем бюджетных ассигнований подпрограммы по годам составляет (тыс. руб.):</w:t>
            </w:r>
          </w:p>
          <w:tbl>
            <w:tblPr>
              <w:tblW w:w="7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825"/>
              <w:gridCol w:w="1177"/>
              <w:gridCol w:w="1393"/>
              <w:gridCol w:w="1712"/>
              <w:gridCol w:w="1298"/>
            </w:tblGrid>
            <w:tr w:rsidR="00060FB4" w:rsidRPr="00060FB4" w:rsidTr="009F303C">
              <w:tc>
                <w:tcPr>
                  <w:tcW w:w="728" w:type="dxa"/>
                  <w:shd w:val="clear" w:color="auto" w:fill="auto"/>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Год</w:t>
                  </w:r>
                </w:p>
              </w:tc>
              <w:tc>
                <w:tcPr>
                  <w:tcW w:w="825" w:type="dxa"/>
                  <w:shd w:val="clear" w:color="auto" w:fill="auto"/>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 xml:space="preserve">Всего </w:t>
                  </w:r>
                </w:p>
              </w:tc>
              <w:tc>
                <w:tcPr>
                  <w:tcW w:w="1177" w:type="dxa"/>
                  <w:tcBorders>
                    <w:right w:val="single" w:sz="4" w:space="0" w:color="auto"/>
                  </w:tcBorders>
                  <w:shd w:val="clear" w:color="auto" w:fill="auto"/>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Местный бюджет</w:t>
                  </w:r>
                </w:p>
              </w:tc>
              <w:tc>
                <w:tcPr>
                  <w:tcW w:w="1393" w:type="dxa"/>
                  <w:tcBorders>
                    <w:left w:val="single" w:sz="4" w:space="0" w:color="auto"/>
                  </w:tcBorders>
                  <w:shd w:val="clear" w:color="auto" w:fill="auto"/>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Областной бюджет</w:t>
                  </w:r>
                </w:p>
              </w:tc>
              <w:tc>
                <w:tcPr>
                  <w:tcW w:w="1712" w:type="dxa"/>
                  <w:tcBorders>
                    <w:right w:val="single" w:sz="4" w:space="0" w:color="auto"/>
                  </w:tcBorders>
                  <w:shd w:val="clear" w:color="auto" w:fill="auto"/>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 xml:space="preserve">Федеральный </w:t>
                  </w:r>
                  <w:proofErr w:type="spellStart"/>
                  <w:r w:rsidRPr="00060FB4">
                    <w:rPr>
                      <w:rFonts w:ascii="Times New Roman" w:hAnsi="Times New Roman" w:cs="Times New Roman"/>
                      <w:lang w:eastAsia="en-US"/>
                    </w:rPr>
                    <w:t>бюд</w:t>
                  </w:r>
                  <w:proofErr w:type="spellEnd"/>
                  <w:r w:rsidRPr="00060FB4">
                    <w:rPr>
                      <w:rFonts w:ascii="Times New Roman" w:hAnsi="Times New Roman" w:cs="Times New Roman"/>
                      <w:lang w:eastAsia="en-US"/>
                    </w:rPr>
                    <w:cr/>
                  </w:r>
                  <w:proofErr w:type="spellStart"/>
                  <w:r w:rsidRPr="00060FB4">
                    <w:rPr>
                      <w:rFonts w:ascii="Times New Roman" w:hAnsi="Times New Roman" w:cs="Times New Roman"/>
                      <w:lang w:eastAsia="en-US"/>
                    </w:rPr>
                    <w:t>ет</w:t>
                  </w:r>
                  <w:proofErr w:type="spellEnd"/>
                </w:p>
              </w:tc>
              <w:tc>
                <w:tcPr>
                  <w:tcW w:w="1298" w:type="dxa"/>
                  <w:tcBorders>
                    <w:left w:val="single" w:sz="4" w:space="0" w:color="auto"/>
                  </w:tcBorders>
                  <w:shd w:val="clear" w:color="auto" w:fill="auto"/>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Прочие источники</w:t>
                  </w:r>
                </w:p>
              </w:tc>
            </w:tr>
            <w:tr w:rsidR="00060FB4" w:rsidRPr="00060FB4" w:rsidTr="009F303C">
              <w:trPr>
                <w:trHeight w:hRule="exact" w:val="284"/>
              </w:trPr>
              <w:tc>
                <w:tcPr>
                  <w:tcW w:w="728" w:type="dxa"/>
                  <w:shd w:val="clear" w:color="auto" w:fill="auto"/>
                  <w:vAlign w:val="bottom"/>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2020</w:t>
                  </w:r>
                </w:p>
              </w:tc>
              <w:tc>
                <w:tcPr>
                  <w:tcW w:w="825" w:type="dxa"/>
                  <w:shd w:val="clear" w:color="auto" w:fill="auto"/>
                  <w:vAlign w:val="bottom"/>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177" w:type="dxa"/>
                  <w:tcBorders>
                    <w:right w:val="single" w:sz="4" w:space="0" w:color="auto"/>
                  </w:tcBorders>
                  <w:shd w:val="clear" w:color="auto" w:fill="auto"/>
                  <w:vAlign w:val="bottom"/>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393" w:type="dxa"/>
                  <w:tcBorders>
                    <w:lef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712" w:type="dxa"/>
                  <w:tcBorders>
                    <w:righ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298" w:type="dxa"/>
                  <w:tcBorders>
                    <w:lef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r>
            <w:tr w:rsidR="00060FB4" w:rsidRPr="00060FB4" w:rsidTr="009F303C">
              <w:trPr>
                <w:trHeight w:hRule="exact" w:val="284"/>
              </w:trPr>
              <w:tc>
                <w:tcPr>
                  <w:tcW w:w="728" w:type="dxa"/>
                  <w:shd w:val="clear" w:color="auto" w:fill="auto"/>
                  <w:vAlign w:val="bottom"/>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2021</w:t>
                  </w:r>
                </w:p>
              </w:tc>
              <w:tc>
                <w:tcPr>
                  <w:tcW w:w="825" w:type="dxa"/>
                  <w:shd w:val="clear" w:color="auto" w:fill="auto"/>
                  <w:vAlign w:val="bottom"/>
                </w:tcPr>
                <w:p w:rsidR="00060FB4" w:rsidRPr="00060FB4" w:rsidRDefault="009860FA" w:rsidP="009F303C">
                  <w:pPr>
                    <w:pStyle w:val="ConsPlusCell"/>
                    <w:jc w:val="center"/>
                    <w:rPr>
                      <w:rFonts w:ascii="Times New Roman" w:hAnsi="Times New Roman" w:cs="Times New Roman"/>
                      <w:lang w:eastAsia="en-US"/>
                    </w:rPr>
                  </w:pPr>
                  <w:r>
                    <w:rPr>
                      <w:rFonts w:ascii="Times New Roman" w:hAnsi="Times New Roman" w:cs="Times New Roman"/>
                      <w:lang w:eastAsia="en-US"/>
                    </w:rPr>
                    <w:t>-</w:t>
                  </w:r>
                </w:p>
              </w:tc>
              <w:tc>
                <w:tcPr>
                  <w:tcW w:w="1177" w:type="dxa"/>
                  <w:tcBorders>
                    <w:right w:val="single" w:sz="4" w:space="0" w:color="auto"/>
                  </w:tcBorders>
                  <w:shd w:val="clear" w:color="auto" w:fill="auto"/>
                  <w:vAlign w:val="bottom"/>
                </w:tcPr>
                <w:p w:rsidR="00060FB4" w:rsidRPr="00060FB4" w:rsidRDefault="009860FA" w:rsidP="009F303C">
                  <w:pPr>
                    <w:pStyle w:val="ConsPlusCell"/>
                    <w:jc w:val="center"/>
                    <w:rPr>
                      <w:rFonts w:ascii="Times New Roman" w:hAnsi="Times New Roman" w:cs="Times New Roman"/>
                      <w:lang w:eastAsia="en-US"/>
                    </w:rPr>
                  </w:pPr>
                  <w:r>
                    <w:rPr>
                      <w:rFonts w:ascii="Times New Roman" w:hAnsi="Times New Roman" w:cs="Times New Roman"/>
                      <w:lang w:eastAsia="en-US"/>
                    </w:rPr>
                    <w:t>-</w:t>
                  </w:r>
                </w:p>
              </w:tc>
              <w:tc>
                <w:tcPr>
                  <w:tcW w:w="1393" w:type="dxa"/>
                  <w:tcBorders>
                    <w:lef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712" w:type="dxa"/>
                  <w:tcBorders>
                    <w:righ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298" w:type="dxa"/>
                  <w:tcBorders>
                    <w:lef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p>
              </w:tc>
            </w:tr>
            <w:tr w:rsidR="00060FB4" w:rsidRPr="00060FB4" w:rsidTr="009F303C">
              <w:trPr>
                <w:trHeight w:hRule="exact" w:val="284"/>
              </w:trPr>
              <w:tc>
                <w:tcPr>
                  <w:tcW w:w="728" w:type="dxa"/>
                  <w:shd w:val="clear" w:color="auto" w:fill="auto"/>
                  <w:vAlign w:val="bottom"/>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2022</w:t>
                  </w:r>
                </w:p>
              </w:tc>
              <w:tc>
                <w:tcPr>
                  <w:tcW w:w="825" w:type="dxa"/>
                  <w:shd w:val="clear" w:color="auto" w:fill="auto"/>
                  <w:vAlign w:val="bottom"/>
                </w:tcPr>
                <w:p w:rsidR="00060FB4" w:rsidRPr="00060FB4" w:rsidRDefault="00060FB4" w:rsidP="009F303C">
                  <w:pPr>
                    <w:jc w:val="center"/>
                    <w:rPr>
                      <w:sz w:val="20"/>
                      <w:szCs w:val="20"/>
                      <w:lang w:eastAsia="en-US"/>
                    </w:rPr>
                  </w:pPr>
                  <w:r w:rsidRPr="00060FB4">
                    <w:rPr>
                      <w:sz w:val="20"/>
                      <w:szCs w:val="20"/>
                      <w:lang w:eastAsia="en-US"/>
                    </w:rPr>
                    <w:t>50,0</w:t>
                  </w:r>
                </w:p>
              </w:tc>
              <w:tc>
                <w:tcPr>
                  <w:tcW w:w="1177" w:type="dxa"/>
                  <w:tcBorders>
                    <w:right w:val="single" w:sz="4" w:space="0" w:color="auto"/>
                  </w:tcBorders>
                  <w:shd w:val="clear" w:color="auto" w:fill="auto"/>
                  <w:vAlign w:val="bottom"/>
                </w:tcPr>
                <w:p w:rsidR="00060FB4" w:rsidRPr="00060FB4" w:rsidRDefault="00060FB4" w:rsidP="009F303C">
                  <w:pPr>
                    <w:jc w:val="center"/>
                    <w:rPr>
                      <w:sz w:val="20"/>
                      <w:szCs w:val="20"/>
                      <w:lang w:eastAsia="en-US"/>
                    </w:rPr>
                  </w:pPr>
                  <w:r w:rsidRPr="00060FB4">
                    <w:rPr>
                      <w:sz w:val="20"/>
                      <w:szCs w:val="20"/>
                      <w:lang w:eastAsia="en-US"/>
                    </w:rPr>
                    <w:t>50,0</w:t>
                  </w:r>
                </w:p>
              </w:tc>
              <w:tc>
                <w:tcPr>
                  <w:tcW w:w="1393" w:type="dxa"/>
                  <w:tcBorders>
                    <w:lef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712" w:type="dxa"/>
                  <w:tcBorders>
                    <w:righ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298" w:type="dxa"/>
                  <w:tcBorders>
                    <w:lef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r>
          </w:tbl>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u w:val="single"/>
                <w:lang w:eastAsia="en-US"/>
              </w:rPr>
              <w:t>Подпрограмма 2</w:t>
            </w:r>
            <w:r w:rsidRPr="00060FB4">
              <w:rPr>
                <w:rFonts w:ascii="Times New Roman" w:hAnsi="Times New Roman" w:cs="Times New Roman"/>
                <w:lang w:eastAsia="en-US"/>
              </w:rPr>
              <w:t xml:space="preserve">  </w:t>
            </w:r>
          </w:p>
          <w:p w:rsidR="00060FB4" w:rsidRPr="00060FB4" w:rsidRDefault="00060FB4" w:rsidP="009F303C">
            <w:pPr>
              <w:shd w:val="clear" w:color="auto" w:fill="FFFFFF"/>
              <w:ind w:right="5"/>
              <w:jc w:val="center"/>
              <w:rPr>
                <w:sz w:val="20"/>
                <w:szCs w:val="20"/>
              </w:rPr>
            </w:pPr>
            <w:r w:rsidRPr="00060FB4">
              <w:rPr>
                <w:sz w:val="20"/>
                <w:szCs w:val="20"/>
              </w:rPr>
              <w:t>«Переселение граждан из аварийного жилищного фонда</w:t>
            </w:r>
            <w:r w:rsidRPr="00060FB4">
              <w:rPr>
                <w:b/>
                <w:sz w:val="20"/>
                <w:szCs w:val="20"/>
              </w:rPr>
              <w:t xml:space="preserve"> </w:t>
            </w:r>
            <w:r w:rsidRPr="00060FB4">
              <w:rPr>
                <w:sz w:val="20"/>
                <w:szCs w:val="20"/>
              </w:rPr>
              <w:t xml:space="preserve">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2020-2022 годы» - </w:t>
            </w:r>
          </w:p>
          <w:p w:rsidR="00060FB4" w:rsidRPr="00060FB4" w:rsidRDefault="00060FB4" w:rsidP="009F303C">
            <w:pPr>
              <w:shd w:val="clear" w:color="auto" w:fill="FFFFFF"/>
              <w:ind w:right="5"/>
              <w:jc w:val="center"/>
              <w:rPr>
                <w:sz w:val="20"/>
                <w:szCs w:val="20"/>
              </w:rPr>
            </w:pPr>
            <w:r w:rsidRPr="00060FB4">
              <w:rPr>
                <w:sz w:val="20"/>
                <w:szCs w:val="20"/>
              </w:rPr>
              <w:t xml:space="preserve">300,0 тыс. руб., в том числе за счёт: местного бюджета 300,0 тыс. руб., областного бюджета 0,0 тыс. руб., федерального бюджета 0,0 тыс. руб., прочих источников 0,0 тыс. руб.  </w:t>
            </w:r>
          </w:p>
          <w:p w:rsidR="00060FB4" w:rsidRPr="00060FB4" w:rsidRDefault="00060FB4" w:rsidP="009F303C">
            <w:pPr>
              <w:shd w:val="clear" w:color="auto" w:fill="FFFFFF"/>
              <w:ind w:right="5"/>
              <w:jc w:val="center"/>
              <w:rPr>
                <w:sz w:val="20"/>
                <w:szCs w:val="20"/>
              </w:rPr>
            </w:pPr>
            <w:r w:rsidRPr="00060FB4">
              <w:rPr>
                <w:sz w:val="20"/>
                <w:szCs w:val="20"/>
              </w:rPr>
              <w:t>Объем бюджетных ассигнований подпрограммы по годам составляет (тыс. руб.):</w:t>
            </w:r>
          </w:p>
          <w:tbl>
            <w:tblPr>
              <w:tblW w:w="7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825"/>
              <w:gridCol w:w="1177"/>
              <w:gridCol w:w="1393"/>
              <w:gridCol w:w="1712"/>
              <w:gridCol w:w="1298"/>
            </w:tblGrid>
            <w:tr w:rsidR="00060FB4" w:rsidRPr="00060FB4" w:rsidTr="009F303C">
              <w:tc>
                <w:tcPr>
                  <w:tcW w:w="728" w:type="dxa"/>
                  <w:shd w:val="clear" w:color="auto" w:fill="auto"/>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Год</w:t>
                  </w:r>
                </w:p>
              </w:tc>
              <w:tc>
                <w:tcPr>
                  <w:tcW w:w="825" w:type="dxa"/>
                  <w:shd w:val="clear" w:color="auto" w:fill="auto"/>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В</w:t>
                  </w:r>
                  <w:r w:rsidRPr="00060FB4">
                    <w:rPr>
                      <w:rFonts w:ascii="Times New Roman" w:hAnsi="Times New Roman" w:cs="Times New Roman"/>
                      <w:lang w:eastAsia="en-US"/>
                    </w:rPr>
                    <w:cr/>
                    <w:t xml:space="preserve">его </w:t>
                  </w:r>
                </w:p>
              </w:tc>
              <w:tc>
                <w:tcPr>
                  <w:tcW w:w="1177" w:type="dxa"/>
                  <w:tcBorders>
                    <w:right w:val="single" w:sz="4" w:space="0" w:color="auto"/>
                  </w:tcBorders>
                  <w:shd w:val="clear" w:color="auto" w:fill="auto"/>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Местный бюджет</w:t>
                  </w:r>
                </w:p>
              </w:tc>
              <w:tc>
                <w:tcPr>
                  <w:tcW w:w="1393" w:type="dxa"/>
                  <w:tcBorders>
                    <w:left w:val="single" w:sz="4" w:space="0" w:color="auto"/>
                  </w:tcBorders>
                  <w:shd w:val="clear" w:color="auto" w:fill="auto"/>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Областной бюджет</w:t>
                  </w:r>
                </w:p>
              </w:tc>
              <w:tc>
                <w:tcPr>
                  <w:tcW w:w="1712" w:type="dxa"/>
                  <w:tcBorders>
                    <w:right w:val="single" w:sz="4" w:space="0" w:color="auto"/>
                  </w:tcBorders>
                  <w:shd w:val="clear" w:color="auto" w:fill="auto"/>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Федеральный бюджет</w:t>
                  </w:r>
                </w:p>
              </w:tc>
              <w:tc>
                <w:tcPr>
                  <w:tcW w:w="1298" w:type="dxa"/>
                  <w:tcBorders>
                    <w:left w:val="single" w:sz="4" w:space="0" w:color="auto"/>
                  </w:tcBorders>
                  <w:shd w:val="clear" w:color="auto" w:fill="auto"/>
                </w:tcPr>
                <w:p w:rsidR="00060FB4" w:rsidRPr="00060FB4" w:rsidRDefault="00060FB4" w:rsidP="009F303C">
                  <w:pPr>
                    <w:pStyle w:val="ConsPlusCell"/>
                    <w:jc w:val="both"/>
                    <w:rPr>
                      <w:rFonts w:ascii="Times New Roman" w:hAnsi="Times New Roman" w:cs="Times New Roman"/>
                      <w:lang w:eastAsia="en-US"/>
                    </w:rPr>
                  </w:pPr>
                  <w:r w:rsidRPr="00060FB4">
                    <w:rPr>
                      <w:rFonts w:ascii="Times New Roman" w:hAnsi="Times New Roman" w:cs="Times New Roman"/>
                      <w:lang w:eastAsia="en-US"/>
                    </w:rPr>
                    <w:t>Прочие источники</w:t>
                  </w:r>
                </w:p>
              </w:tc>
            </w:tr>
            <w:tr w:rsidR="00060FB4" w:rsidRPr="00060FB4" w:rsidTr="009F303C">
              <w:trPr>
                <w:trHeight w:hRule="exact" w:val="284"/>
              </w:trPr>
              <w:tc>
                <w:tcPr>
                  <w:tcW w:w="728" w:type="dxa"/>
                  <w:shd w:val="clear" w:color="auto" w:fill="auto"/>
                  <w:vAlign w:val="bottom"/>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2020</w:t>
                  </w:r>
                </w:p>
              </w:tc>
              <w:tc>
                <w:tcPr>
                  <w:tcW w:w="825" w:type="dxa"/>
                  <w:shd w:val="clear" w:color="auto" w:fill="auto"/>
                  <w:vAlign w:val="bottom"/>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300,0</w:t>
                  </w:r>
                </w:p>
              </w:tc>
              <w:tc>
                <w:tcPr>
                  <w:tcW w:w="1177" w:type="dxa"/>
                  <w:tcBorders>
                    <w:right w:val="single" w:sz="4" w:space="0" w:color="auto"/>
                  </w:tcBorders>
                  <w:shd w:val="clear" w:color="auto" w:fill="auto"/>
                  <w:vAlign w:val="bottom"/>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300,0</w:t>
                  </w:r>
                </w:p>
              </w:tc>
              <w:tc>
                <w:tcPr>
                  <w:tcW w:w="1393" w:type="dxa"/>
                  <w:tcBorders>
                    <w:lef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712" w:type="dxa"/>
                  <w:tcBorders>
                    <w:righ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298" w:type="dxa"/>
                  <w:tcBorders>
                    <w:lef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r>
            <w:tr w:rsidR="00060FB4" w:rsidRPr="00060FB4" w:rsidTr="009F303C">
              <w:trPr>
                <w:trHeight w:hRule="exact" w:val="284"/>
              </w:trPr>
              <w:tc>
                <w:tcPr>
                  <w:tcW w:w="728" w:type="dxa"/>
                  <w:shd w:val="clear" w:color="auto" w:fill="auto"/>
                  <w:vAlign w:val="bottom"/>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2021</w:t>
                  </w:r>
                </w:p>
              </w:tc>
              <w:tc>
                <w:tcPr>
                  <w:tcW w:w="825" w:type="dxa"/>
                  <w:shd w:val="clear" w:color="auto" w:fill="auto"/>
                  <w:vAlign w:val="bottom"/>
                </w:tcPr>
                <w:p w:rsidR="00060FB4" w:rsidRPr="00060FB4" w:rsidRDefault="009860FA" w:rsidP="009F303C">
                  <w:pPr>
                    <w:pStyle w:val="ConsPlusCell"/>
                    <w:jc w:val="center"/>
                    <w:rPr>
                      <w:rFonts w:ascii="Times New Roman" w:hAnsi="Times New Roman" w:cs="Times New Roman"/>
                      <w:lang w:eastAsia="en-US"/>
                    </w:rPr>
                  </w:pPr>
                  <w:r>
                    <w:rPr>
                      <w:rFonts w:ascii="Times New Roman" w:hAnsi="Times New Roman" w:cs="Times New Roman"/>
                      <w:lang w:eastAsia="en-US"/>
                    </w:rPr>
                    <w:t>469,0</w:t>
                  </w:r>
                </w:p>
              </w:tc>
              <w:tc>
                <w:tcPr>
                  <w:tcW w:w="1177" w:type="dxa"/>
                  <w:tcBorders>
                    <w:right w:val="single" w:sz="4" w:space="0" w:color="auto"/>
                  </w:tcBorders>
                  <w:shd w:val="clear" w:color="auto" w:fill="auto"/>
                  <w:vAlign w:val="bottom"/>
                </w:tcPr>
                <w:p w:rsidR="00060FB4" w:rsidRPr="00060FB4" w:rsidRDefault="009860FA" w:rsidP="009F303C">
                  <w:pPr>
                    <w:pStyle w:val="ConsPlusCell"/>
                    <w:jc w:val="center"/>
                    <w:rPr>
                      <w:rFonts w:ascii="Times New Roman" w:hAnsi="Times New Roman" w:cs="Times New Roman"/>
                      <w:lang w:eastAsia="en-US"/>
                    </w:rPr>
                  </w:pPr>
                  <w:r>
                    <w:rPr>
                      <w:rFonts w:ascii="Times New Roman" w:hAnsi="Times New Roman" w:cs="Times New Roman"/>
                      <w:lang w:eastAsia="en-US"/>
                    </w:rPr>
                    <w:t>469,0</w:t>
                  </w:r>
                </w:p>
              </w:tc>
              <w:tc>
                <w:tcPr>
                  <w:tcW w:w="1393" w:type="dxa"/>
                  <w:tcBorders>
                    <w:lef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712" w:type="dxa"/>
                  <w:tcBorders>
                    <w:righ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298" w:type="dxa"/>
                  <w:tcBorders>
                    <w:lef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r>
            <w:tr w:rsidR="00060FB4" w:rsidRPr="00060FB4" w:rsidTr="009F303C">
              <w:trPr>
                <w:trHeight w:hRule="exact" w:val="284"/>
              </w:trPr>
              <w:tc>
                <w:tcPr>
                  <w:tcW w:w="728" w:type="dxa"/>
                  <w:shd w:val="clear" w:color="auto" w:fill="auto"/>
                  <w:vAlign w:val="bottom"/>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2022</w:t>
                  </w:r>
                </w:p>
              </w:tc>
              <w:tc>
                <w:tcPr>
                  <w:tcW w:w="825" w:type="dxa"/>
                  <w:shd w:val="clear" w:color="auto" w:fill="auto"/>
                  <w:vAlign w:val="bottom"/>
                </w:tcPr>
                <w:p w:rsidR="00060FB4" w:rsidRPr="00060FB4" w:rsidRDefault="00060FB4" w:rsidP="009F303C">
                  <w:pPr>
                    <w:jc w:val="center"/>
                    <w:rPr>
                      <w:sz w:val="20"/>
                      <w:szCs w:val="20"/>
                      <w:lang w:eastAsia="en-US"/>
                    </w:rPr>
                  </w:pPr>
                  <w:r w:rsidRPr="00060FB4">
                    <w:rPr>
                      <w:sz w:val="20"/>
                      <w:szCs w:val="20"/>
                      <w:lang w:eastAsia="en-US"/>
                    </w:rPr>
                    <w:t>0,0</w:t>
                  </w:r>
                </w:p>
              </w:tc>
              <w:tc>
                <w:tcPr>
                  <w:tcW w:w="1177" w:type="dxa"/>
                  <w:tcBorders>
                    <w:right w:val="single" w:sz="4" w:space="0" w:color="auto"/>
                  </w:tcBorders>
                  <w:shd w:val="clear" w:color="auto" w:fill="auto"/>
                  <w:vAlign w:val="bottom"/>
                </w:tcPr>
                <w:p w:rsidR="00060FB4" w:rsidRPr="00060FB4" w:rsidRDefault="00060FB4" w:rsidP="009F303C">
                  <w:pPr>
                    <w:jc w:val="center"/>
                    <w:rPr>
                      <w:sz w:val="20"/>
                      <w:szCs w:val="20"/>
                      <w:lang w:eastAsia="en-US"/>
                    </w:rPr>
                  </w:pPr>
                  <w:r w:rsidRPr="00060FB4">
                    <w:rPr>
                      <w:sz w:val="20"/>
                      <w:szCs w:val="20"/>
                      <w:lang w:eastAsia="en-US"/>
                    </w:rPr>
                    <w:t>0,0</w:t>
                  </w:r>
                </w:p>
              </w:tc>
              <w:tc>
                <w:tcPr>
                  <w:tcW w:w="1393" w:type="dxa"/>
                  <w:tcBorders>
                    <w:lef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712" w:type="dxa"/>
                  <w:tcBorders>
                    <w:righ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c>
                <w:tcPr>
                  <w:tcW w:w="1298" w:type="dxa"/>
                  <w:tcBorders>
                    <w:left w:val="single" w:sz="4" w:space="0" w:color="auto"/>
                  </w:tcBorders>
                  <w:shd w:val="clear" w:color="auto" w:fill="auto"/>
                </w:tcPr>
                <w:p w:rsidR="00060FB4" w:rsidRPr="00060FB4" w:rsidRDefault="00060FB4" w:rsidP="009F303C">
                  <w:pPr>
                    <w:pStyle w:val="ConsPlusCell"/>
                    <w:jc w:val="center"/>
                    <w:rPr>
                      <w:rFonts w:ascii="Times New Roman" w:hAnsi="Times New Roman" w:cs="Times New Roman"/>
                      <w:lang w:eastAsia="en-US"/>
                    </w:rPr>
                  </w:pPr>
                  <w:r w:rsidRPr="00060FB4">
                    <w:rPr>
                      <w:rFonts w:ascii="Times New Roman" w:hAnsi="Times New Roman" w:cs="Times New Roman"/>
                      <w:lang w:eastAsia="en-US"/>
                    </w:rPr>
                    <w:t>-</w:t>
                  </w:r>
                </w:p>
              </w:tc>
            </w:tr>
          </w:tbl>
          <w:p w:rsidR="00060FB4" w:rsidRPr="00060FB4" w:rsidRDefault="00060FB4" w:rsidP="009F303C">
            <w:pPr>
              <w:shd w:val="clear" w:color="auto" w:fill="FFFFFF"/>
              <w:ind w:right="5"/>
              <w:jc w:val="center"/>
              <w:rPr>
                <w:sz w:val="20"/>
                <w:szCs w:val="20"/>
              </w:rPr>
            </w:pPr>
          </w:p>
        </w:tc>
      </w:tr>
      <w:tr w:rsidR="00060FB4" w:rsidRPr="00937442" w:rsidTr="0064410B">
        <w:tc>
          <w:tcPr>
            <w:tcW w:w="2978" w:type="dxa"/>
            <w:shd w:val="clear" w:color="auto" w:fill="auto"/>
          </w:tcPr>
          <w:p w:rsidR="00060FB4" w:rsidRPr="00060FB4" w:rsidRDefault="00060FB4" w:rsidP="009F303C">
            <w:pPr>
              <w:shd w:val="clear" w:color="auto" w:fill="FFFFFF"/>
              <w:ind w:right="5"/>
              <w:jc w:val="center"/>
              <w:rPr>
                <w:sz w:val="20"/>
                <w:szCs w:val="20"/>
              </w:rPr>
            </w:pPr>
            <w:r w:rsidRPr="00060FB4">
              <w:rPr>
                <w:sz w:val="20"/>
                <w:szCs w:val="20"/>
              </w:rPr>
              <w:t>Ожидаемые результаты реализации Программы</w:t>
            </w:r>
          </w:p>
        </w:tc>
        <w:tc>
          <w:tcPr>
            <w:tcW w:w="7513" w:type="dxa"/>
            <w:shd w:val="clear" w:color="auto" w:fill="auto"/>
          </w:tcPr>
          <w:p w:rsidR="00060FB4" w:rsidRPr="00060FB4" w:rsidRDefault="00060FB4" w:rsidP="009F303C">
            <w:pPr>
              <w:jc w:val="both"/>
              <w:rPr>
                <w:sz w:val="20"/>
                <w:szCs w:val="20"/>
              </w:rPr>
            </w:pPr>
            <w:r w:rsidRPr="00060FB4">
              <w:rPr>
                <w:sz w:val="20"/>
                <w:szCs w:val="20"/>
              </w:rPr>
              <w:t>- Обеспечение населения качественным жильем.</w:t>
            </w:r>
          </w:p>
          <w:p w:rsidR="00060FB4" w:rsidRPr="00060FB4" w:rsidRDefault="00060FB4" w:rsidP="009F303C">
            <w:pPr>
              <w:shd w:val="clear" w:color="auto" w:fill="FFFFFF"/>
              <w:ind w:right="5"/>
              <w:jc w:val="both"/>
              <w:rPr>
                <w:bCs/>
                <w:sz w:val="20"/>
                <w:szCs w:val="20"/>
              </w:rPr>
            </w:pPr>
            <w:r w:rsidRPr="00060FB4">
              <w:rPr>
                <w:bCs/>
                <w:sz w:val="20"/>
                <w:szCs w:val="20"/>
              </w:rPr>
              <w:t xml:space="preserve">-    </w:t>
            </w:r>
            <w:r w:rsidRPr="00060FB4">
              <w:rPr>
                <w:sz w:val="20"/>
                <w:szCs w:val="20"/>
              </w:rPr>
              <w:t>Улучшение жилищных условий граждан</w:t>
            </w:r>
            <w:r w:rsidRPr="00060FB4">
              <w:rPr>
                <w:bCs/>
                <w:sz w:val="20"/>
                <w:szCs w:val="20"/>
              </w:rPr>
              <w:t xml:space="preserve"> </w:t>
            </w:r>
          </w:p>
          <w:p w:rsidR="00060FB4" w:rsidRPr="00060FB4" w:rsidRDefault="00060FB4" w:rsidP="009F303C">
            <w:pPr>
              <w:shd w:val="clear" w:color="auto" w:fill="FFFFFF"/>
              <w:ind w:right="5"/>
              <w:jc w:val="both"/>
              <w:rPr>
                <w:bCs/>
                <w:sz w:val="20"/>
                <w:szCs w:val="20"/>
              </w:rPr>
            </w:pPr>
            <w:r w:rsidRPr="00060FB4">
              <w:rPr>
                <w:bCs/>
                <w:sz w:val="20"/>
                <w:szCs w:val="20"/>
              </w:rPr>
              <w:t xml:space="preserve">-  Снижение доли расходов, связанных с содержанием временно свободных (незаселенных) жилых помещений </w:t>
            </w:r>
          </w:p>
          <w:p w:rsidR="00060FB4" w:rsidRPr="00060FB4" w:rsidRDefault="00060FB4" w:rsidP="009F303C">
            <w:pPr>
              <w:shd w:val="clear" w:color="auto" w:fill="FFFFFF"/>
              <w:ind w:right="5"/>
              <w:jc w:val="both"/>
              <w:rPr>
                <w:bCs/>
                <w:sz w:val="20"/>
                <w:szCs w:val="20"/>
              </w:rPr>
            </w:pPr>
            <w:r w:rsidRPr="00060FB4">
              <w:rPr>
                <w:bCs/>
                <w:sz w:val="20"/>
                <w:szCs w:val="20"/>
              </w:rPr>
              <w:t xml:space="preserve">                                     в 2020 году</w:t>
            </w:r>
            <w:proofErr w:type="gramStart"/>
            <w:r w:rsidRPr="00060FB4">
              <w:rPr>
                <w:bCs/>
                <w:sz w:val="20"/>
                <w:szCs w:val="20"/>
              </w:rPr>
              <w:t xml:space="preserve"> –  %;</w:t>
            </w:r>
            <w:proofErr w:type="gramEnd"/>
          </w:p>
          <w:p w:rsidR="00060FB4" w:rsidRPr="00060FB4" w:rsidRDefault="00060FB4" w:rsidP="009F303C">
            <w:pPr>
              <w:shd w:val="clear" w:color="auto" w:fill="FFFFFF"/>
              <w:ind w:right="5"/>
              <w:jc w:val="both"/>
              <w:rPr>
                <w:bCs/>
                <w:sz w:val="20"/>
                <w:szCs w:val="20"/>
              </w:rPr>
            </w:pPr>
            <w:r w:rsidRPr="00060FB4">
              <w:rPr>
                <w:bCs/>
                <w:sz w:val="20"/>
                <w:szCs w:val="20"/>
              </w:rPr>
              <w:t xml:space="preserve">                                     в 2021 году</w:t>
            </w:r>
            <w:proofErr w:type="gramStart"/>
            <w:r w:rsidRPr="00060FB4">
              <w:rPr>
                <w:bCs/>
                <w:sz w:val="20"/>
                <w:szCs w:val="20"/>
              </w:rPr>
              <w:t xml:space="preserve"> –  %;</w:t>
            </w:r>
            <w:proofErr w:type="gramEnd"/>
          </w:p>
          <w:p w:rsidR="00060FB4" w:rsidRPr="00060FB4" w:rsidRDefault="00060FB4" w:rsidP="009F303C">
            <w:pPr>
              <w:shd w:val="clear" w:color="auto" w:fill="FFFFFF"/>
              <w:ind w:right="5"/>
              <w:jc w:val="both"/>
              <w:rPr>
                <w:bCs/>
                <w:sz w:val="20"/>
                <w:szCs w:val="20"/>
              </w:rPr>
            </w:pPr>
            <w:r w:rsidRPr="00060FB4">
              <w:rPr>
                <w:bCs/>
                <w:sz w:val="20"/>
                <w:szCs w:val="20"/>
              </w:rPr>
              <w:t xml:space="preserve">                                     в 2022 году -  %.</w:t>
            </w:r>
          </w:p>
          <w:p w:rsidR="00060FB4" w:rsidRPr="00060FB4" w:rsidRDefault="00060FB4" w:rsidP="009F303C">
            <w:pPr>
              <w:jc w:val="both"/>
              <w:rPr>
                <w:sz w:val="20"/>
                <w:szCs w:val="20"/>
              </w:rPr>
            </w:pPr>
            <w:r w:rsidRPr="00060FB4">
              <w:rPr>
                <w:sz w:val="20"/>
                <w:szCs w:val="20"/>
              </w:rPr>
              <w:t xml:space="preserve">- </w:t>
            </w:r>
            <w:proofErr w:type="gramStart"/>
            <w:r w:rsidRPr="00060FB4">
              <w:rPr>
                <w:bCs/>
                <w:sz w:val="20"/>
                <w:szCs w:val="20"/>
              </w:rPr>
              <w:t>Снижении</w:t>
            </w:r>
            <w:proofErr w:type="gramEnd"/>
            <w:r w:rsidRPr="00060FB4">
              <w:rPr>
                <w:bCs/>
                <w:sz w:val="20"/>
                <w:szCs w:val="20"/>
              </w:rPr>
              <w:t xml:space="preserve"> доля аварийного жилищного фонда, подлежащего сносу </w:t>
            </w:r>
          </w:p>
          <w:p w:rsidR="00060FB4" w:rsidRPr="00060FB4" w:rsidRDefault="00060FB4" w:rsidP="009F303C">
            <w:pPr>
              <w:shd w:val="clear" w:color="auto" w:fill="FFFFFF"/>
              <w:ind w:right="5"/>
              <w:jc w:val="both"/>
              <w:rPr>
                <w:sz w:val="20"/>
                <w:szCs w:val="20"/>
              </w:rPr>
            </w:pPr>
            <w:r w:rsidRPr="00060FB4">
              <w:rPr>
                <w:bCs/>
                <w:sz w:val="20"/>
                <w:szCs w:val="20"/>
              </w:rPr>
              <w:t xml:space="preserve">                                     в 2020 году</w:t>
            </w:r>
            <w:proofErr w:type="gramStart"/>
            <w:r w:rsidRPr="00060FB4">
              <w:rPr>
                <w:bCs/>
                <w:sz w:val="20"/>
                <w:szCs w:val="20"/>
              </w:rPr>
              <w:t xml:space="preserve"> –  %;</w:t>
            </w:r>
            <w:proofErr w:type="gramEnd"/>
          </w:p>
          <w:p w:rsidR="00060FB4" w:rsidRPr="00060FB4" w:rsidRDefault="00060FB4" w:rsidP="009F303C">
            <w:pPr>
              <w:shd w:val="clear" w:color="auto" w:fill="FFFFFF"/>
              <w:ind w:right="5"/>
              <w:jc w:val="both"/>
              <w:rPr>
                <w:sz w:val="20"/>
                <w:szCs w:val="20"/>
              </w:rPr>
            </w:pPr>
            <w:r w:rsidRPr="00060FB4">
              <w:rPr>
                <w:sz w:val="20"/>
                <w:szCs w:val="20"/>
              </w:rPr>
              <w:t xml:space="preserve">                                     в 2021 году</w:t>
            </w:r>
            <w:proofErr w:type="gramStart"/>
            <w:r w:rsidRPr="00060FB4">
              <w:rPr>
                <w:sz w:val="20"/>
                <w:szCs w:val="20"/>
              </w:rPr>
              <w:t xml:space="preserve"> –  %;</w:t>
            </w:r>
            <w:proofErr w:type="gramEnd"/>
          </w:p>
          <w:p w:rsidR="00060FB4" w:rsidRPr="00060FB4" w:rsidRDefault="00060FB4" w:rsidP="009F303C">
            <w:pPr>
              <w:shd w:val="clear" w:color="auto" w:fill="FFFFFF"/>
              <w:ind w:right="5"/>
              <w:jc w:val="both"/>
              <w:rPr>
                <w:sz w:val="20"/>
                <w:szCs w:val="20"/>
              </w:rPr>
            </w:pPr>
            <w:r w:rsidRPr="00060FB4">
              <w:rPr>
                <w:sz w:val="20"/>
                <w:szCs w:val="20"/>
              </w:rPr>
              <w:t xml:space="preserve">                                     в 2022 году -   %.  </w:t>
            </w:r>
          </w:p>
        </w:tc>
      </w:tr>
    </w:tbl>
    <w:p w:rsidR="007C2E83" w:rsidRDefault="007C2E83" w:rsidP="007C2E83">
      <w:pPr>
        <w:shd w:val="clear" w:color="auto" w:fill="FFFFFF"/>
        <w:ind w:right="5"/>
        <w:jc w:val="center"/>
        <w:rPr>
          <w:b/>
          <w:bCs/>
          <w:spacing w:val="-9"/>
          <w:sz w:val="23"/>
          <w:szCs w:val="23"/>
        </w:rPr>
      </w:pPr>
    </w:p>
    <w:p w:rsidR="007C2E83" w:rsidRPr="00491B8C" w:rsidRDefault="007C2E83" w:rsidP="007C2E83">
      <w:pPr>
        <w:shd w:val="clear" w:color="auto" w:fill="FFFFFF"/>
        <w:ind w:right="5"/>
        <w:jc w:val="center"/>
        <w:rPr>
          <w:b/>
          <w:bCs/>
          <w:spacing w:val="-9"/>
          <w:sz w:val="23"/>
          <w:szCs w:val="23"/>
        </w:rPr>
      </w:pPr>
    </w:p>
    <w:p w:rsidR="007C2E83" w:rsidRPr="003B5195" w:rsidRDefault="007C2E83" w:rsidP="007C2E83">
      <w:pPr>
        <w:jc w:val="center"/>
      </w:pPr>
      <w:r w:rsidRPr="003B5195">
        <w:t>1.</w:t>
      </w:r>
      <w:r w:rsidRPr="00A74643">
        <w:rPr>
          <w:b/>
        </w:rPr>
        <w:t xml:space="preserve"> </w:t>
      </w:r>
      <w:r w:rsidRPr="003B5195">
        <w:t>Общая характеристика, основные проблемы и прогноз развития</w:t>
      </w:r>
    </w:p>
    <w:p w:rsidR="007C2E83" w:rsidRDefault="007C2E83" w:rsidP="007C2E83">
      <w:pPr>
        <w:jc w:val="center"/>
      </w:pPr>
      <w:r w:rsidRPr="003B5195">
        <w:t xml:space="preserve"> сферы реализации Программы</w:t>
      </w:r>
    </w:p>
    <w:p w:rsidR="007C2E83" w:rsidRPr="003B5195" w:rsidRDefault="007C2E83" w:rsidP="007C2E83">
      <w:pPr>
        <w:jc w:val="center"/>
      </w:pPr>
    </w:p>
    <w:p w:rsidR="009860FA" w:rsidRDefault="009860FA" w:rsidP="009860FA">
      <w:pPr>
        <w:ind w:firstLine="709"/>
        <w:jc w:val="both"/>
      </w:pPr>
      <w:r>
        <w:t>Муниципальная программа «Обеспечение качественным жильем граждан на территории муниципального образования Громовское сельское поселение на 2020-2022 годы» (далее - Программа) предусматривает повышение качества предоставления коммунальных услуг для населения и создание условий для комфортного проживания населения.</w:t>
      </w:r>
    </w:p>
    <w:p w:rsidR="009860FA" w:rsidRDefault="009860FA" w:rsidP="009860FA">
      <w:pPr>
        <w:ind w:firstLine="709"/>
        <w:jc w:val="both"/>
      </w:pPr>
      <w:r>
        <w:lastRenderedPageBreak/>
        <w:t xml:space="preserve"> Программа направлена на обеспечение надежного и бесперебойного снабжения потребителей коммунальными услугами.</w:t>
      </w:r>
    </w:p>
    <w:p w:rsidR="009860FA" w:rsidRDefault="009860FA" w:rsidP="009860FA">
      <w:pPr>
        <w:ind w:firstLine="709"/>
        <w:jc w:val="both"/>
      </w:pPr>
      <w: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В настоящее время дефицит жилых помещений в муниципальном образовании Громовское сельское поселение МО Приозерский район Ленинградской области усугубляется большой степенью износа жилищного фонда, несоответствием условий проживания нормативным требованиям. </w:t>
      </w:r>
    </w:p>
    <w:p w:rsidR="009860FA" w:rsidRDefault="009860FA" w:rsidP="009860FA">
      <w:pPr>
        <w:ind w:firstLine="709"/>
        <w:jc w:val="both"/>
      </w:pPr>
      <w:r>
        <w:t>Данная проблема является причиной некоторых отрицательных социальных тенденций. Условия проживания в аварийном жилищном фонде оказывают негативное влияние на здоровье граждан и на демографическую ситуацию, понижают социальный статус гражданина. Проживание в аварийных жилых помещениях практически всегда связано с низким уровнем благоустройства, что создает неравные условия доступа граждан к ресурсам коммунального хозяйства и снижает возможности их использования. Переселение граждан из аварийного жилищного фонда, является одной из наиболее актуальных задач и требует скорейшего решения с использованием программно-целевого метода.</w:t>
      </w:r>
    </w:p>
    <w:p w:rsidR="009860FA" w:rsidRDefault="009860FA" w:rsidP="009860FA">
      <w:pPr>
        <w:ind w:firstLine="709"/>
        <w:jc w:val="both"/>
      </w:pPr>
      <w:r>
        <w:t xml:space="preserve">     В муниципальном образовании Громовское сельское поселение муниципального образования Приозерский муниципальный район Ленинградской области  на 1 января 2020 г. площадь жилых помещений аварийного жилищного фонда, учтенного в реестре, составляет 184,3 кв.м. (всего – 2 жилых дома), в котором подлежат сносу 2 жилых многоквартирных дома.</w:t>
      </w:r>
    </w:p>
    <w:p w:rsidR="009860FA" w:rsidRDefault="009860FA" w:rsidP="009860FA">
      <w:pPr>
        <w:ind w:firstLine="709"/>
        <w:jc w:val="both"/>
      </w:pPr>
      <w:r>
        <w:t xml:space="preserve">     В муниципальном образовании Громовское сельское поселение муниципального образования Приозерский муниципальный район Ленинградской области  на 1 января 2020 г. имеется временно незаселенные жилые помещения. </w:t>
      </w:r>
    </w:p>
    <w:p w:rsidR="007C2E83" w:rsidRDefault="009860FA" w:rsidP="009860FA">
      <w:pPr>
        <w:ind w:firstLine="709"/>
        <w:jc w:val="both"/>
      </w:pPr>
      <w:r>
        <w:t>Программа предусматривает повышение качества предоставления коммунальных услуг для населения и создание условий для комфортного проживания населения. Программа направлена на снижение расходов, связанных с содержанием временно свободных (незаселенных) жилых помещений.</w:t>
      </w:r>
    </w:p>
    <w:p w:rsidR="00D063BF" w:rsidRDefault="00D063BF" w:rsidP="007C2E83">
      <w:pPr>
        <w:ind w:firstLine="709"/>
        <w:jc w:val="both"/>
      </w:pPr>
    </w:p>
    <w:p w:rsidR="007C2E83" w:rsidRDefault="007C2E83" w:rsidP="007C2E83">
      <w:pPr>
        <w:ind w:firstLine="709"/>
        <w:jc w:val="both"/>
      </w:pPr>
    </w:p>
    <w:p w:rsidR="009860FA" w:rsidRDefault="009860FA" w:rsidP="009860FA">
      <w:pPr>
        <w:widowControl w:val="0"/>
        <w:tabs>
          <w:tab w:val="num" w:pos="0"/>
        </w:tabs>
        <w:autoSpaceDE w:val="0"/>
        <w:autoSpaceDN w:val="0"/>
        <w:adjustRightInd w:val="0"/>
        <w:jc w:val="center"/>
      </w:pPr>
      <w:r w:rsidRPr="00B05885">
        <w:t xml:space="preserve">2. </w:t>
      </w:r>
      <w:r>
        <w:t>ПРИОРИТЕТЫ ОРГАНОВ МЕСТНОГО САМОУПРАВЛЕНИЯ</w:t>
      </w:r>
    </w:p>
    <w:p w:rsidR="009860FA" w:rsidRPr="00B05885" w:rsidRDefault="009860FA" w:rsidP="009860FA">
      <w:pPr>
        <w:widowControl w:val="0"/>
        <w:tabs>
          <w:tab w:val="num" w:pos="0"/>
        </w:tabs>
        <w:autoSpaceDE w:val="0"/>
        <w:autoSpaceDN w:val="0"/>
        <w:adjustRightInd w:val="0"/>
        <w:jc w:val="center"/>
      </w:pPr>
      <w:r>
        <w:t>В СФЕРЕ РЕАЛИЗАЦИИ МУНИЦИПАЛЬНОЙ ПРОГРАММЫ</w:t>
      </w:r>
    </w:p>
    <w:p w:rsidR="009860FA" w:rsidRPr="00B05885" w:rsidRDefault="009860FA" w:rsidP="009860FA">
      <w:pPr>
        <w:autoSpaceDE w:val="0"/>
        <w:autoSpaceDN w:val="0"/>
        <w:adjustRightInd w:val="0"/>
        <w:ind w:firstLine="709"/>
        <w:jc w:val="both"/>
      </w:pPr>
      <w:proofErr w:type="gramStart"/>
      <w:r w:rsidRPr="00B05885">
        <w:t>Приоритетные направления в жилищной сфере определены в соответствии с Конституцией Российской Федерации, Жилищным кодексом Российской Федерации, Указом Президента Российской Федерации от 07.05.2012 г. № 600 «О мерах по обеспечению граждан Российской Федерации доступным и комфортным жильем и повышением качества жилищно-коммунальных услуг»,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 № 1662-р</w:t>
      </w:r>
      <w:proofErr w:type="gramEnd"/>
      <w:r w:rsidRPr="00B05885">
        <w:t xml:space="preserve">, Концепцией социально-экономического развития Ленинградской области на период до 2025 года, утвержденной законом Ленинградской области от 28.06.2013 г. № 45-оз, Концепцией государственной жилищной политики Ленинградской области до 2015 года, утвержденной постановлением Правительства Ленинградской области от 04.03.2010 г. № 46. </w:t>
      </w:r>
    </w:p>
    <w:p w:rsidR="009860FA" w:rsidRPr="00B05885" w:rsidRDefault="009860FA" w:rsidP="009860FA">
      <w:pPr>
        <w:ind w:firstLine="709"/>
        <w:jc w:val="both"/>
        <w:rPr>
          <w:bCs/>
        </w:rPr>
      </w:pPr>
      <w:r w:rsidRPr="00B05885">
        <w:rPr>
          <w:bCs/>
        </w:rPr>
        <w:t>Указом Президента Российской Федерации от 07.05.2012 г. № 600 «О мерах по обеспечению граждан Российской Федерации доступным и комфортным жильем и повышению качества жилищно-коммунальных услуг» (далее - Указ) установлены следующие показатели:</w:t>
      </w:r>
    </w:p>
    <w:p w:rsidR="009860FA" w:rsidRPr="00B05885" w:rsidRDefault="009860FA" w:rsidP="009860FA">
      <w:pPr>
        <w:ind w:firstLine="709"/>
        <w:jc w:val="both"/>
        <w:rPr>
          <w:bCs/>
        </w:rPr>
      </w:pPr>
      <w:r w:rsidRPr="00B05885">
        <w:rPr>
          <w:bCs/>
        </w:rPr>
        <w:t>- снижение до 2018 года стоимости одного квадратного метра жилья на 20 процентов путем увеличения объема ввода в эксплуатацию жилья экономического класса;</w:t>
      </w:r>
    </w:p>
    <w:p w:rsidR="009860FA" w:rsidRDefault="009860FA" w:rsidP="009860FA">
      <w:pPr>
        <w:widowControl w:val="0"/>
        <w:autoSpaceDE w:val="0"/>
        <w:autoSpaceDN w:val="0"/>
        <w:adjustRightInd w:val="0"/>
        <w:ind w:firstLine="709"/>
        <w:jc w:val="both"/>
      </w:pPr>
      <w:r w:rsidRPr="00B05885">
        <w:t>Согласно Концепции реализация стратегической цели социально-экономического развития Ленинградской области на долгосрочную перспективу подразумевает достижение, помимо прочих, цели обеспечения сбалансированного развития территории области. В свою очередь, реализация данной цели предусматривает решение задачи по повышению качества жизни граждан Ленинградской области, которое невозможно без обеспечения их качественными, комфортными условиями проживания.</w:t>
      </w:r>
    </w:p>
    <w:p w:rsidR="009860FA" w:rsidRDefault="009860FA" w:rsidP="009860FA">
      <w:pPr>
        <w:widowControl w:val="0"/>
        <w:shd w:val="clear" w:color="auto" w:fill="FFFFFF"/>
        <w:ind w:right="29"/>
        <w:jc w:val="center"/>
      </w:pPr>
    </w:p>
    <w:p w:rsidR="009860FA" w:rsidRDefault="009860FA" w:rsidP="009860FA">
      <w:pPr>
        <w:widowControl w:val="0"/>
        <w:shd w:val="clear" w:color="auto" w:fill="FFFFFF"/>
        <w:ind w:right="29"/>
        <w:jc w:val="center"/>
      </w:pPr>
      <w:r>
        <w:t>3.  ЦЕЛИ, ЗАДАЧИ И ПОКАЗАТЕЛИ (ИНДИКАТОРЫ),</w:t>
      </w:r>
    </w:p>
    <w:p w:rsidR="009860FA" w:rsidRDefault="009860FA" w:rsidP="009860FA">
      <w:pPr>
        <w:widowControl w:val="0"/>
        <w:shd w:val="clear" w:color="auto" w:fill="FFFFFF"/>
        <w:ind w:right="29"/>
        <w:jc w:val="center"/>
      </w:pPr>
      <w:r>
        <w:lastRenderedPageBreak/>
        <w:t xml:space="preserve">КОНЕЧНЫЕ РЕЗУЛЬТАТЫ, СРОКИ И ЭТАПЫ РЕАЛИЗАЦИИ </w:t>
      </w:r>
    </w:p>
    <w:p w:rsidR="009860FA" w:rsidRDefault="009860FA" w:rsidP="009860FA">
      <w:pPr>
        <w:widowControl w:val="0"/>
        <w:shd w:val="clear" w:color="auto" w:fill="FFFFFF"/>
        <w:ind w:right="29"/>
        <w:jc w:val="center"/>
      </w:pPr>
      <w:r>
        <w:t>МУНИЦИПАЛЬНОЙ ПРОГРАММЫ</w:t>
      </w:r>
    </w:p>
    <w:p w:rsidR="009860FA" w:rsidRDefault="009860FA" w:rsidP="009860FA">
      <w:pPr>
        <w:widowControl w:val="0"/>
        <w:shd w:val="clear" w:color="auto" w:fill="FFFFFF"/>
        <w:ind w:right="29"/>
        <w:jc w:val="both"/>
      </w:pPr>
    </w:p>
    <w:p w:rsidR="009860FA" w:rsidRDefault="009860FA" w:rsidP="009860FA">
      <w:pPr>
        <w:widowControl w:val="0"/>
        <w:shd w:val="clear" w:color="auto" w:fill="FFFFFF"/>
        <w:ind w:right="29"/>
        <w:jc w:val="both"/>
      </w:pPr>
      <w:r>
        <w:t xml:space="preserve">        Главной целью настоящей программы является муниципальная поддержка решения жилищной проблемы граждан, признанных в установленном порядке, нуждающимися в улучшении жилищных условий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9860FA" w:rsidRDefault="009860FA" w:rsidP="009860FA">
      <w:pPr>
        <w:widowControl w:val="0"/>
        <w:shd w:val="clear" w:color="auto" w:fill="FFFFFF"/>
        <w:ind w:right="29"/>
        <w:jc w:val="both"/>
      </w:pPr>
      <w:r>
        <w:t xml:space="preserve">       Достижение данной цели предполагается посредством решения задач, отражающих установленные полномочия органов местного </w:t>
      </w:r>
      <w:proofErr w:type="gramStart"/>
      <w:r>
        <w:t>самоуправления</w:t>
      </w:r>
      <w:proofErr w:type="gramEnd"/>
      <w:r>
        <w:t xml:space="preserve"> в сфере создания</w:t>
      </w:r>
      <w:r w:rsidRPr="008334B7">
        <w:t xml:space="preserve"> условий обеспечивающих комфортные условия проживания граждан на территории муниципального образования Громовское сельское поселение</w:t>
      </w:r>
      <w:r>
        <w:t>.</w:t>
      </w:r>
    </w:p>
    <w:p w:rsidR="009860FA" w:rsidRDefault="009860FA" w:rsidP="009860FA">
      <w:pPr>
        <w:widowControl w:val="0"/>
        <w:shd w:val="clear" w:color="auto" w:fill="FFFFFF"/>
        <w:ind w:right="29"/>
        <w:jc w:val="both"/>
      </w:pPr>
      <w:r>
        <w:t>Решение задач будет обеспечено посредством осуществления подпрограмм:</w:t>
      </w:r>
    </w:p>
    <w:p w:rsidR="009860FA" w:rsidRPr="008334B7" w:rsidRDefault="009860FA" w:rsidP="009860FA">
      <w:pPr>
        <w:widowControl w:val="0"/>
        <w:shd w:val="clear" w:color="auto" w:fill="FFFFFF"/>
        <w:ind w:right="29"/>
        <w:jc w:val="both"/>
        <w:rPr>
          <w:u w:val="single"/>
        </w:rPr>
      </w:pPr>
      <w:r w:rsidRPr="008334B7">
        <w:rPr>
          <w:u w:val="single"/>
        </w:rPr>
        <w:t xml:space="preserve">Подпрограмма 1  </w:t>
      </w:r>
    </w:p>
    <w:p w:rsidR="009860FA" w:rsidRDefault="009860FA" w:rsidP="009860FA">
      <w:pPr>
        <w:widowControl w:val="0"/>
        <w:shd w:val="clear" w:color="auto" w:fill="FFFFFF"/>
        <w:ind w:right="29"/>
        <w:jc w:val="both"/>
      </w:pPr>
      <w:r>
        <w:t>«Капитальный ремонт многоквартирных домов в муниципальном образовании Громовское сельское поселение на 2020-2022 годы»;</w:t>
      </w:r>
    </w:p>
    <w:p w:rsidR="009860FA" w:rsidRDefault="009860FA" w:rsidP="009860FA">
      <w:pPr>
        <w:widowControl w:val="0"/>
        <w:shd w:val="clear" w:color="auto" w:fill="FFFFFF"/>
        <w:ind w:right="29"/>
        <w:jc w:val="both"/>
        <w:rPr>
          <w:u w:val="single"/>
        </w:rPr>
      </w:pPr>
      <w:r>
        <w:rPr>
          <w:u w:val="single"/>
        </w:rPr>
        <w:t>Подпрограмма 2</w:t>
      </w:r>
    </w:p>
    <w:p w:rsidR="009860FA" w:rsidRPr="008334B7" w:rsidRDefault="009860FA" w:rsidP="009860FA">
      <w:pPr>
        <w:widowControl w:val="0"/>
        <w:shd w:val="clear" w:color="auto" w:fill="FFFFFF"/>
        <w:ind w:right="29"/>
        <w:jc w:val="both"/>
      </w:pPr>
      <w:r w:rsidRPr="008334B7">
        <w:rPr>
          <w:u w:val="single"/>
        </w:rPr>
        <w:t>«</w:t>
      </w:r>
      <w:r>
        <w:rPr>
          <w:sz w:val="22"/>
          <w:szCs w:val="22"/>
        </w:rPr>
        <w:t>Переселение граждан из аварийного жилищного фонда</w:t>
      </w:r>
      <w:r>
        <w:rPr>
          <w:b/>
          <w:sz w:val="22"/>
          <w:szCs w:val="22"/>
        </w:rPr>
        <w:t xml:space="preserve"> </w:t>
      </w:r>
      <w:r>
        <w:t>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2020-2022 годы</w:t>
      </w:r>
      <w:r w:rsidRPr="008334B7">
        <w:t xml:space="preserve">» </w:t>
      </w:r>
      <w:r>
        <w:t xml:space="preserve"> </w:t>
      </w:r>
      <w:r w:rsidRPr="008334B7">
        <w:t>включающих</w:t>
      </w:r>
      <w:r>
        <w:t>:</w:t>
      </w:r>
    </w:p>
    <w:p w:rsidR="009860FA" w:rsidRDefault="009860FA" w:rsidP="009860FA">
      <w:pPr>
        <w:widowControl w:val="0"/>
        <w:tabs>
          <w:tab w:val="num" w:pos="0"/>
        </w:tabs>
        <w:autoSpaceDE w:val="0"/>
        <w:autoSpaceDN w:val="0"/>
        <w:adjustRightInd w:val="0"/>
        <w:jc w:val="both"/>
      </w:pPr>
      <w:r>
        <w:t>- содержание муниципального жилого фонда;</w:t>
      </w:r>
    </w:p>
    <w:p w:rsidR="009860FA" w:rsidRDefault="009860FA" w:rsidP="009860FA">
      <w:pPr>
        <w:widowControl w:val="0"/>
        <w:tabs>
          <w:tab w:val="num" w:pos="0"/>
        </w:tabs>
        <w:autoSpaceDE w:val="0"/>
        <w:autoSpaceDN w:val="0"/>
        <w:adjustRightInd w:val="0"/>
        <w:jc w:val="both"/>
      </w:pPr>
      <w:r>
        <w:t>- возмещение расходов, связанных с содержанием временно свободных (незаселенных) жилых помещений;</w:t>
      </w:r>
    </w:p>
    <w:p w:rsidR="009860FA" w:rsidRDefault="009860FA" w:rsidP="009860FA">
      <w:pPr>
        <w:widowControl w:val="0"/>
        <w:tabs>
          <w:tab w:val="num" w:pos="0"/>
        </w:tabs>
        <w:autoSpaceDE w:val="0"/>
        <w:autoSpaceDN w:val="0"/>
        <w:adjustRightInd w:val="0"/>
        <w:jc w:val="both"/>
      </w:pPr>
      <w:r>
        <w:t>- снос двух многоквартирных аварийных домов, признанных таковыми в 2013 году в связи с физическим износом в процессе эксплуатации.</w:t>
      </w:r>
      <w:r w:rsidRPr="008334B7">
        <w:t xml:space="preserve"> </w:t>
      </w:r>
    </w:p>
    <w:p w:rsidR="009860FA" w:rsidRDefault="009860FA" w:rsidP="009860FA">
      <w:pPr>
        <w:widowControl w:val="0"/>
        <w:tabs>
          <w:tab w:val="num" w:pos="0"/>
        </w:tabs>
        <w:autoSpaceDE w:val="0"/>
        <w:autoSpaceDN w:val="0"/>
        <w:adjustRightInd w:val="0"/>
        <w:jc w:val="both"/>
      </w:pPr>
      <w:r>
        <w:t xml:space="preserve">          </w:t>
      </w:r>
      <w:r w:rsidRPr="008334B7">
        <w:t>Состав показателей (индикаторов) Программы увязан с основными мероприятиями и позволяет оценить ожидаемые результаты и эффективность её реализации до 20</w:t>
      </w:r>
      <w:r>
        <w:t>22 года включительно:</w:t>
      </w:r>
    </w:p>
    <w:p w:rsidR="009860FA" w:rsidRDefault="009860FA" w:rsidP="009860FA">
      <w:pPr>
        <w:widowControl w:val="0"/>
        <w:tabs>
          <w:tab w:val="num" w:pos="0"/>
        </w:tabs>
        <w:autoSpaceDE w:val="0"/>
        <w:autoSpaceDN w:val="0"/>
        <w:adjustRightInd w:val="0"/>
        <w:jc w:val="both"/>
      </w:pPr>
      <w:r>
        <w:t>- показатель «уменьшение доли расходов, связанных с содержанием временно свободных (незаселенных) жилых помещений»;</w:t>
      </w:r>
    </w:p>
    <w:p w:rsidR="009860FA" w:rsidRDefault="009860FA" w:rsidP="009860FA">
      <w:pPr>
        <w:widowControl w:val="0"/>
        <w:tabs>
          <w:tab w:val="num" w:pos="0"/>
        </w:tabs>
        <w:autoSpaceDE w:val="0"/>
        <w:autoSpaceDN w:val="0"/>
        <w:adjustRightInd w:val="0"/>
        <w:jc w:val="both"/>
      </w:pPr>
      <w:r>
        <w:t>- показатель «уменьшение доли аварийного жилищного фонда подлежащего сносу».</w:t>
      </w:r>
    </w:p>
    <w:p w:rsidR="009860FA" w:rsidRDefault="009860FA" w:rsidP="009860FA">
      <w:pPr>
        <w:widowControl w:val="0"/>
        <w:tabs>
          <w:tab w:val="num" w:pos="0"/>
        </w:tabs>
        <w:autoSpaceDE w:val="0"/>
        <w:autoSpaceDN w:val="0"/>
        <w:adjustRightInd w:val="0"/>
        <w:jc w:val="both"/>
      </w:pPr>
    </w:p>
    <w:p w:rsidR="009860FA" w:rsidRDefault="009860FA" w:rsidP="009860FA">
      <w:pPr>
        <w:widowControl w:val="0"/>
        <w:tabs>
          <w:tab w:val="num" w:pos="0"/>
        </w:tabs>
        <w:autoSpaceDE w:val="0"/>
        <w:autoSpaceDN w:val="0"/>
        <w:adjustRightInd w:val="0"/>
        <w:jc w:val="both"/>
      </w:pPr>
      <w:r w:rsidRPr="008334B7">
        <w:t xml:space="preserve"> </w:t>
      </w:r>
      <w:r>
        <w:t xml:space="preserve">          </w:t>
      </w:r>
      <w:r w:rsidRPr="008334B7">
        <w:t>Начало реализации программы - 1  января 2020 года, окончание реализации программы – 31 декабря 2022 года.</w:t>
      </w:r>
    </w:p>
    <w:p w:rsidR="009860FA" w:rsidRDefault="009860FA" w:rsidP="009860FA">
      <w:pPr>
        <w:widowControl w:val="0"/>
        <w:tabs>
          <w:tab w:val="num" w:pos="0"/>
        </w:tabs>
        <w:autoSpaceDE w:val="0"/>
        <w:autoSpaceDN w:val="0"/>
        <w:adjustRightInd w:val="0"/>
        <w:jc w:val="both"/>
      </w:pPr>
      <w:r>
        <w:t>Реализация муниципальной программы предусматривается в течение трёх лет в три этапа:</w:t>
      </w:r>
    </w:p>
    <w:p w:rsidR="009860FA" w:rsidRDefault="009860FA" w:rsidP="009860FA">
      <w:pPr>
        <w:widowControl w:val="0"/>
        <w:tabs>
          <w:tab w:val="num" w:pos="0"/>
        </w:tabs>
        <w:autoSpaceDE w:val="0"/>
        <w:autoSpaceDN w:val="0"/>
        <w:adjustRightInd w:val="0"/>
        <w:jc w:val="both"/>
      </w:pPr>
      <w:r>
        <w:t>Этап I  - 01.01.2020 - 31.12.2020</w:t>
      </w:r>
    </w:p>
    <w:p w:rsidR="009860FA" w:rsidRDefault="009860FA" w:rsidP="009860FA">
      <w:pPr>
        <w:widowControl w:val="0"/>
        <w:tabs>
          <w:tab w:val="num" w:pos="0"/>
        </w:tabs>
        <w:autoSpaceDE w:val="0"/>
        <w:autoSpaceDN w:val="0"/>
        <w:adjustRightInd w:val="0"/>
        <w:jc w:val="both"/>
      </w:pPr>
      <w:r>
        <w:t>Этап II  - 01.01.2021 - 31.12.2021</w:t>
      </w:r>
    </w:p>
    <w:p w:rsidR="009860FA" w:rsidRDefault="009860FA" w:rsidP="009860FA">
      <w:pPr>
        <w:widowControl w:val="0"/>
        <w:tabs>
          <w:tab w:val="num" w:pos="0"/>
        </w:tabs>
        <w:autoSpaceDE w:val="0"/>
        <w:autoSpaceDN w:val="0"/>
        <w:adjustRightInd w:val="0"/>
        <w:jc w:val="both"/>
      </w:pPr>
      <w:r>
        <w:t>Этап III  - 01.01.2022 - 31.12.2022</w:t>
      </w:r>
    </w:p>
    <w:p w:rsidR="009860FA" w:rsidRDefault="009860FA" w:rsidP="009860FA">
      <w:pPr>
        <w:widowControl w:val="0"/>
        <w:tabs>
          <w:tab w:val="num" w:pos="0"/>
        </w:tabs>
        <w:autoSpaceDE w:val="0"/>
        <w:autoSpaceDN w:val="0"/>
        <w:adjustRightInd w:val="0"/>
        <w:jc w:val="both"/>
      </w:pPr>
      <w:r>
        <w:t xml:space="preserve">            </w:t>
      </w:r>
      <w:r w:rsidRPr="008334B7">
        <w:t>Муниципальная программа применяется в практике управления отраслью как форма бюджетного планирования. В течение трёх лет будут выявлены и учтены недостатки программы, апробированы механизмы реализации, уточнена система показателей, доработаны методики сбора и обработки статистической информации, способы ведения учёта и отчётности и т.д., которые будут устранены при разработке муниципальной программы следующего периода.</w:t>
      </w:r>
    </w:p>
    <w:p w:rsidR="009860FA" w:rsidRDefault="009860FA" w:rsidP="009860FA">
      <w:pPr>
        <w:widowControl w:val="0"/>
        <w:tabs>
          <w:tab w:val="num" w:pos="0"/>
        </w:tabs>
        <w:autoSpaceDE w:val="0"/>
        <w:autoSpaceDN w:val="0"/>
        <w:adjustRightInd w:val="0"/>
        <w:jc w:val="both"/>
      </w:pPr>
      <w:r w:rsidRPr="008334B7">
        <w:t>Меры муниципального регулирования в целях реализации мероприятий муниципальной программы отсутствуют.</w:t>
      </w:r>
    </w:p>
    <w:p w:rsidR="009860FA" w:rsidRPr="00B05885" w:rsidRDefault="009860FA" w:rsidP="009860FA">
      <w:pPr>
        <w:overflowPunct w:val="0"/>
        <w:autoSpaceDE w:val="0"/>
        <w:autoSpaceDN w:val="0"/>
        <w:adjustRightInd w:val="0"/>
        <w:jc w:val="both"/>
        <w:textAlignment w:val="baseline"/>
        <w:rPr>
          <w:bCs/>
        </w:rPr>
      </w:pPr>
      <w:r>
        <w:t xml:space="preserve">            </w:t>
      </w:r>
      <w:r w:rsidRPr="00B05885">
        <w:rPr>
          <w:bCs/>
        </w:rPr>
        <w:t xml:space="preserve">Объем финансирования программы на </w:t>
      </w:r>
      <w:r>
        <w:rPr>
          <w:bCs/>
        </w:rPr>
        <w:t>2020</w:t>
      </w:r>
      <w:r w:rsidRPr="00B05885">
        <w:rPr>
          <w:bCs/>
        </w:rPr>
        <w:t xml:space="preserve"> год рассчитан на основе предварительной оценки расходов на реализацию программы с учетом объемов финансирования, предусмотренных федеральными и региональными жилищными программами.</w:t>
      </w:r>
    </w:p>
    <w:p w:rsidR="009860FA" w:rsidRPr="00B05885" w:rsidRDefault="009860FA" w:rsidP="009860FA">
      <w:pPr>
        <w:ind w:firstLine="709"/>
        <w:jc w:val="both"/>
      </w:pPr>
      <w:r w:rsidRPr="00B05885">
        <w:t>Финансирование Программы осуществляется за счет средств бюджета муниципального образования Громовское сельское поселение муниципального образования Приозерский муниципальный район Ленинградской области</w:t>
      </w:r>
      <w:r>
        <w:t>.</w:t>
      </w:r>
    </w:p>
    <w:p w:rsidR="009860FA" w:rsidRDefault="009860FA" w:rsidP="009860FA">
      <w:pPr>
        <w:ind w:firstLine="709"/>
        <w:jc w:val="both"/>
      </w:pPr>
    </w:p>
    <w:p w:rsidR="009860FA" w:rsidRPr="00B05885" w:rsidRDefault="009860FA" w:rsidP="009860FA">
      <w:pPr>
        <w:ind w:firstLine="709"/>
        <w:jc w:val="both"/>
      </w:pPr>
      <w:r w:rsidRPr="00B05885">
        <w:t xml:space="preserve">Общий объем финансирования программы за счет средств бюджета муниципального образования Громовское сельское поселение муниципального образования Приозерский муниципальный район Ленинградской области составит </w:t>
      </w:r>
      <w:r w:rsidRPr="00A81AE1">
        <w:t xml:space="preserve">– </w:t>
      </w:r>
      <w:r>
        <w:rPr>
          <w:lang w:eastAsia="en-US"/>
        </w:rPr>
        <w:t xml:space="preserve">950,00 </w:t>
      </w:r>
      <w:r w:rsidRPr="00B05885">
        <w:t>тысяч рублей.</w:t>
      </w:r>
    </w:p>
    <w:p w:rsidR="009860FA" w:rsidRPr="00B05885" w:rsidRDefault="009860FA" w:rsidP="009860FA">
      <w:pPr>
        <w:ind w:firstLine="709"/>
        <w:jc w:val="both"/>
      </w:pPr>
      <w:r w:rsidRPr="00B05885">
        <w:lastRenderedPageBreak/>
        <w:t xml:space="preserve">Динамика финансирования муниципальной программы «Обеспечение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w:t>
      </w:r>
      <w:r>
        <w:t>2020-2022 год» приведена в приложении 1</w:t>
      </w:r>
      <w:r w:rsidRPr="00B05885">
        <w:t xml:space="preserve"> к Программе.</w:t>
      </w:r>
    </w:p>
    <w:p w:rsidR="009860FA" w:rsidRDefault="009860FA" w:rsidP="009860FA">
      <w:pPr>
        <w:ind w:firstLine="709"/>
        <w:jc w:val="both"/>
      </w:pPr>
      <w:r w:rsidRPr="008334B7">
        <w:t>Сведения о запланированных значениях показателей (индикаторов) муниципальной программы и методике расчета показателя (индикатора) программы (подпр</w:t>
      </w:r>
      <w:r>
        <w:t>ограмм) приведены в приложении 2</w:t>
      </w:r>
      <w:r w:rsidRPr="008334B7">
        <w:t>.</w:t>
      </w:r>
      <w:r w:rsidRPr="008E7398">
        <w:t xml:space="preserve"> </w:t>
      </w:r>
    </w:p>
    <w:p w:rsidR="009860FA" w:rsidRDefault="009860FA" w:rsidP="009860FA">
      <w:pPr>
        <w:ind w:firstLine="709"/>
        <w:jc w:val="both"/>
      </w:pPr>
    </w:p>
    <w:p w:rsidR="009860FA" w:rsidRDefault="009860FA" w:rsidP="009860FA">
      <w:pPr>
        <w:ind w:firstLine="709"/>
        <w:jc w:val="center"/>
      </w:pPr>
      <w:r>
        <w:t>4. ХАРАКТЕРИСТИКА ОСНОВНЫХ МЕРОПРИЯТИЙ ПРОГРАММЫ</w:t>
      </w:r>
    </w:p>
    <w:p w:rsidR="009860FA" w:rsidRDefault="009860FA" w:rsidP="009860FA">
      <w:pPr>
        <w:ind w:firstLine="709"/>
        <w:jc w:val="both"/>
      </w:pPr>
    </w:p>
    <w:p w:rsidR="009860FA" w:rsidRDefault="009860FA" w:rsidP="009860FA">
      <w:pPr>
        <w:ind w:firstLine="709"/>
        <w:jc w:val="both"/>
      </w:pPr>
      <w:r>
        <w:t>Меры муниципального регулирования в целях реализации мероприятий муниципальной программы отсутствуют.</w:t>
      </w:r>
    </w:p>
    <w:p w:rsidR="009860FA" w:rsidRDefault="009860FA" w:rsidP="009860FA">
      <w:pPr>
        <w:ind w:firstLine="709"/>
        <w:jc w:val="both"/>
      </w:pPr>
      <w:r>
        <w:t>В рамках Программы предусмотрена реализация основных мероприятий выделенных в структуре подпрограмм:</w:t>
      </w:r>
    </w:p>
    <w:p w:rsidR="009860FA" w:rsidRDefault="009860FA" w:rsidP="009860FA">
      <w:pPr>
        <w:ind w:firstLine="709"/>
        <w:jc w:val="both"/>
      </w:pPr>
      <w:r>
        <w:t xml:space="preserve">Подпрограмма 1. </w:t>
      </w:r>
    </w:p>
    <w:p w:rsidR="009860FA" w:rsidRDefault="009860FA" w:rsidP="009860FA">
      <w:pPr>
        <w:ind w:firstLine="709"/>
        <w:jc w:val="both"/>
      </w:pPr>
      <w:r>
        <w:t>«Капитальный ремонт многоквартирных домов в муниципальном образовании Громовское сельское поселение на 2020-2022 годы».</w:t>
      </w:r>
    </w:p>
    <w:p w:rsidR="009860FA" w:rsidRDefault="009860FA" w:rsidP="009860FA">
      <w:pPr>
        <w:jc w:val="both"/>
      </w:pPr>
      <w:r>
        <w:t>Основное мероприятие:</w:t>
      </w:r>
    </w:p>
    <w:p w:rsidR="009860FA" w:rsidRPr="00D51DBF" w:rsidRDefault="009860FA" w:rsidP="009860FA">
      <w:pPr>
        <w:jc w:val="both"/>
        <w:rPr>
          <w:kern w:val="28"/>
        </w:rPr>
      </w:pPr>
      <w:r>
        <w:rPr>
          <w:kern w:val="28"/>
        </w:rPr>
        <w:t>- Возмещение из бюджета  расходов связанных  с содержанием  временно свободных (незаселенных) жилых  помещений;</w:t>
      </w:r>
    </w:p>
    <w:p w:rsidR="009860FA" w:rsidRDefault="009860FA" w:rsidP="009860FA">
      <w:pPr>
        <w:ind w:firstLine="709"/>
        <w:jc w:val="both"/>
      </w:pPr>
      <w:r>
        <w:t xml:space="preserve">Подпрограмма  2. </w:t>
      </w:r>
    </w:p>
    <w:p w:rsidR="009860FA" w:rsidRDefault="009860FA" w:rsidP="009860FA">
      <w:pPr>
        <w:ind w:firstLine="709"/>
        <w:jc w:val="both"/>
      </w:pPr>
      <w:r>
        <w:t>«</w:t>
      </w:r>
      <w:r>
        <w:rPr>
          <w:sz w:val="22"/>
          <w:szCs w:val="22"/>
        </w:rPr>
        <w:t>Переселение граждан из аварийного жилищного фонда</w:t>
      </w:r>
      <w:r>
        <w:rPr>
          <w:b/>
          <w:sz w:val="22"/>
          <w:szCs w:val="22"/>
        </w:rPr>
        <w:t xml:space="preserve"> </w:t>
      </w:r>
      <w:r>
        <w:t>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2020-2022 годы»</w:t>
      </w:r>
    </w:p>
    <w:p w:rsidR="009860FA" w:rsidRDefault="009860FA" w:rsidP="009860FA">
      <w:pPr>
        <w:ind w:firstLine="709"/>
        <w:jc w:val="both"/>
      </w:pPr>
      <w:r>
        <w:t>Основное мероприятие:</w:t>
      </w:r>
    </w:p>
    <w:p w:rsidR="009860FA" w:rsidRDefault="009860FA" w:rsidP="009860FA">
      <w:pPr>
        <w:ind w:firstLine="709"/>
        <w:jc w:val="both"/>
      </w:pPr>
      <w:r>
        <w:t xml:space="preserve">- </w:t>
      </w:r>
      <w:r>
        <w:rPr>
          <w:kern w:val="28"/>
        </w:rPr>
        <w:t>Снос аварийного жилищного фонда, расселенного в 2019-2020 годы.</w:t>
      </w:r>
    </w:p>
    <w:p w:rsidR="009860FA" w:rsidRDefault="009860FA" w:rsidP="009860FA">
      <w:pPr>
        <w:ind w:firstLine="709"/>
      </w:pPr>
    </w:p>
    <w:p w:rsidR="009860FA" w:rsidRPr="00B05885" w:rsidRDefault="009860FA" w:rsidP="009860FA">
      <w:pPr>
        <w:jc w:val="both"/>
      </w:pPr>
    </w:p>
    <w:p w:rsidR="009860FA" w:rsidRDefault="009860FA" w:rsidP="009860FA">
      <w:pPr>
        <w:widowControl w:val="0"/>
        <w:tabs>
          <w:tab w:val="num" w:pos="0"/>
        </w:tabs>
        <w:autoSpaceDE w:val="0"/>
        <w:autoSpaceDN w:val="0"/>
        <w:adjustRightInd w:val="0"/>
        <w:ind w:firstLine="709"/>
        <w:jc w:val="center"/>
      </w:pPr>
      <w:r>
        <w:t>5.  СРАВНИТЕЛЬНЫЙ АНАЛИЗ СОЦИАЛЬНО-ЭКОНОМИЧЕСКОЙ ЭФФЕКТИВНОСТИ АЛЬТЕРНАТИВНЫХ СПОСОБОВ ДОСТИЖЕНИЯ ЦЕЛЕЙ И РЕШЕНИЯ ЗАДАЧ МУНИЦИПАЛЬНОЙ ПРОГРАММЫ</w:t>
      </w:r>
    </w:p>
    <w:p w:rsidR="009860FA" w:rsidRDefault="009860FA" w:rsidP="009860FA">
      <w:pPr>
        <w:widowControl w:val="0"/>
        <w:tabs>
          <w:tab w:val="num" w:pos="0"/>
        </w:tabs>
        <w:autoSpaceDE w:val="0"/>
        <w:autoSpaceDN w:val="0"/>
        <w:adjustRightInd w:val="0"/>
        <w:ind w:firstLine="709"/>
        <w:jc w:val="center"/>
      </w:pPr>
    </w:p>
    <w:p w:rsidR="009860FA" w:rsidRDefault="009860FA" w:rsidP="009860FA">
      <w:pPr>
        <w:widowControl w:val="0"/>
        <w:tabs>
          <w:tab w:val="num" w:pos="0"/>
        </w:tabs>
        <w:autoSpaceDE w:val="0"/>
        <w:autoSpaceDN w:val="0"/>
        <w:adjustRightInd w:val="0"/>
        <w:ind w:firstLine="709"/>
      </w:pPr>
      <w:r>
        <w:t xml:space="preserve">Положительный опыт реализации долгосрочных целевых программ в прежние годы даёт основания признать эффективность применения программно-целевых методов управления в сфере культуры. </w:t>
      </w:r>
    </w:p>
    <w:p w:rsidR="009860FA" w:rsidRDefault="009860FA" w:rsidP="009860FA">
      <w:pPr>
        <w:widowControl w:val="0"/>
        <w:tabs>
          <w:tab w:val="num" w:pos="0"/>
        </w:tabs>
        <w:autoSpaceDE w:val="0"/>
        <w:autoSpaceDN w:val="0"/>
        <w:adjustRightInd w:val="0"/>
        <w:ind w:firstLine="709"/>
      </w:pPr>
      <w:r>
        <w:t>В случае отказа от применения программно-целевого метода возможны следующие негативные последствия:</w:t>
      </w:r>
    </w:p>
    <w:p w:rsidR="009860FA" w:rsidRDefault="009860FA" w:rsidP="009860FA">
      <w:pPr>
        <w:widowControl w:val="0"/>
        <w:tabs>
          <w:tab w:val="num" w:pos="0"/>
        </w:tabs>
        <w:autoSpaceDE w:val="0"/>
        <w:autoSpaceDN w:val="0"/>
        <w:adjustRightInd w:val="0"/>
        <w:ind w:firstLine="709"/>
      </w:pPr>
      <w:r>
        <w:t>- снижение ответственности и появление бессистемности в решении стоящих перед муниципальным образованием Громовское сельское поселение задач в жилищной сфере;</w:t>
      </w:r>
    </w:p>
    <w:p w:rsidR="009860FA" w:rsidRDefault="009860FA" w:rsidP="009860FA">
      <w:pPr>
        <w:widowControl w:val="0"/>
        <w:tabs>
          <w:tab w:val="num" w:pos="0"/>
        </w:tabs>
        <w:autoSpaceDE w:val="0"/>
        <w:autoSpaceDN w:val="0"/>
        <w:adjustRightInd w:val="0"/>
        <w:ind w:firstLine="709"/>
      </w:pPr>
      <w:r>
        <w:t xml:space="preserve">- неэффективное использование бюджетных средств; </w:t>
      </w:r>
    </w:p>
    <w:p w:rsidR="009860FA" w:rsidRPr="00B05885" w:rsidRDefault="009860FA" w:rsidP="009860FA">
      <w:pPr>
        <w:widowControl w:val="0"/>
        <w:tabs>
          <w:tab w:val="num" w:pos="0"/>
        </w:tabs>
        <w:autoSpaceDE w:val="0"/>
        <w:autoSpaceDN w:val="0"/>
        <w:adjustRightInd w:val="0"/>
        <w:ind w:firstLine="709"/>
        <w:jc w:val="both"/>
      </w:pPr>
    </w:p>
    <w:p w:rsidR="009860FA" w:rsidRPr="00B05885" w:rsidRDefault="009860FA" w:rsidP="009860FA">
      <w:pPr>
        <w:ind w:left="1129"/>
        <w:jc w:val="center"/>
        <w:rPr>
          <w:bCs/>
          <w:lang w:eastAsia="x-none"/>
        </w:rPr>
      </w:pPr>
    </w:p>
    <w:p w:rsidR="009860FA" w:rsidRDefault="009860FA" w:rsidP="009860FA">
      <w:pPr>
        <w:jc w:val="center"/>
      </w:pPr>
      <w:r>
        <w:t>6.  ХАРАКТЕРИСТИКА ОСНОВНЫХ МЕР</w:t>
      </w:r>
    </w:p>
    <w:p w:rsidR="009860FA" w:rsidRDefault="009860FA" w:rsidP="009860FA">
      <w:pPr>
        <w:jc w:val="center"/>
      </w:pPr>
      <w:r>
        <w:t>ПРАВОВОГО РЕГУЛИРОВАНИЯ В СФЕРЕ РЕАЛИЗАЦИИ МУНИЦИПАЛЬНОЙ ПРОГРАММЫ</w:t>
      </w:r>
    </w:p>
    <w:p w:rsidR="009860FA" w:rsidRDefault="009860FA" w:rsidP="009860FA">
      <w:pPr>
        <w:jc w:val="center"/>
      </w:pPr>
    </w:p>
    <w:p w:rsidR="009860FA" w:rsidRPr="00B05885" w:rsidRDefault="009860FA" w:rsidP="009860FA">
      <w:pPr>
        <w:jc w:val="both"/>
      </w:pPr>
      <w:r>
        <w:t xml:space="preserve">            В течение всего </w:t>
      </w:r>
      <w:proofErr w:type="gramStart"/>
      <w:r>
        <w:t>срока реализации Программы меры правового регулирования</w:t>
      </w:r>
      <w:proofErr w:type="gramEnd"/>
      <w:r>
        <w:t xml:space="preserve"> определяются действующим законодательством Российской Федерации, Ленинградской области, нормативно - правовыми актами органов местного самоуправления и локальными актами главного распорядителя бюджетных средств. В течение срока действия Программы ведётся мониторинг хода её реализации, на основании которого может уточняться состав мер правового регулирования, необходимых для эффективной реализации Программы.</w:t>
      </w:r>
    </w:p>
    <w:p w:rsidR="009860FA" w:rsidRPr="00B05885" w:rsidRDefault="009860FA" w:rsidP="009860FA">
      <w:pPr>
        <w:ind w:firstLine="709"/>
        <w:jc w:val="both"/>
      </w:pPr>
      <w:r w:rsidRPr="00B05885">
        <w:t xml:space="preserve">Нормативно – правовое отношение Программы отражено в приложении </w:t>
      </w:r>
      <w:r>
        <w:t>3</w:t>
      </w:r>
      <w:r w:rsidRPr="00B05885">
        <w:t xml:space="preserve"> к Программе.</w:t>
      </w:r>
    </w:p>
    <w:p w:rsidR="009860FA" w:rsidRPr="00B05885" w:rsidRDefault="009860FA" w:rsidP="009860FA">
      <w:pPr>
        <w:ind w:firstLine="709"/>
        <w:jc w:val="both"/>
      </w:pPr>
      <w:r w:rsidRPr="00B05885">
        <w:t xml:space="preserve">Программа реализуется в </w:t>
      </w:r>
      <w:r>
        <w:t>период с  2020</w:t>
      </w:r>
      <w:r w:rsidRPr="00B05885">
        <w:t xml:space="preserve"> год</w:t>
      </w:r>
      <w:r>
        <w:t>а по 2022 год</w:t>
      </w:r>
      <w:r w:rsidRPr="00B05885">
        <w:t>.</w:t>
      </w:r>
    </w:p>
    <w:p w:rsidR="009860FA" w:rsidRPr="00954669" w:rsidRDefault="009860FA" w:rsidP="009860FA">
      <w:pPr>
        <w:ind w:firstLine="709"/>
        <w:jc w:val="both"/>
        <w:rPr>
          <w:bCs/>
        </w:rPr>
      </w:pPr>
      <w:r w:rsidRPr="00B05885">
        <w:rPr>
          <w:bCs/>
        </w:rPr>
        <w:t xml:space="preserve">В результате реализации мероприятий, предусмотренных программой, планируются следующие результаты реализации и показатели, определяющие эффективность жилищной </w:t>
      </w:r>
      <w:r w:rsidRPr="00B05885">
        <w:rPr>
          <w:bCs/>
        </w:rPr>
        <w:lastRenderedPageBreak/>
        <w:t>политики в муниципальном образовании Громовское сельское поселение муниципального образования  Приозерский муниципальный район Ленинградской области:</w:t>
      </w:r>
    </w:p>
    <w:p w:rsidR="009860FA" w:rsidRDefault="009860FA" w:rsidP="009860FA">
      <w:pPr>
        <w:tabs>
          <w:tab w:val="num" w:pos="0"/>
        </w:tabs>
        <w:autoSpaceDE w:val="0"/>
        <w:autoSpaceDN w:val="0"/>
        <w:adjustRightInd w:val="0"/>
        <w:ind w:firstLine="709"/>
        <w:jc w:val="both"/>
      </w:pPr>
      <w:r>
        <w:t>- О</w:t>
      </w:r>
      <w:r w:rsidRPr="00F37F08">
        <w:t>беспечение сохранности жилого фонда, повышение эффективности эксплуатации жилого фонда, улучшение жилищных условий, создание безопасных и благоприятных условий проживания граждан;</w:t>
      </w:r>
    </w:p>
    <w:p w:rsidR="009860FA" w:rsidRPr="00B05885" w:rsidRDefault="009860FA" w:rsidP="009860FA">
      <w:pPr>
        <w:tabs>
          <w:tab w:val="num" w:pos="0"/>
        </w:tabs>
        <w:autoSpaceDE w:val="0"/>
        <w:autoSpaceDN w:val="0"/>
        <w:adjustRightInd w:val="0"/>
        <w:ind w:firstLine="709"/>
        <w:jc w:val="both"/>
      </w:pPr>
      <w:r w:rsidRPr="00F37F08">
        <w:t>- Погашение   расходов связанных с содержанием временно свободных  жилых  помещений;</w:t>
      </w:r>
    </w:p>
    <w:p w:rsidR="009860FA" w:rsidRPr="00B05885" w:rsidRDefault="009860FA" w:rsidP="009860FA">
      <w:pPr>
        <w:tabs>
          <w:tab w:val="num" w:pos="0"/>
        </w:tabs>
        <w:autoSpaceDE w:val="0"/>
        <w:autoSpaceDN w:val="0"/>
        <w:adjustRightInd w:val="0"/>
        <w:ind w:firstLine="709"/>
        <w:jc w:val="both"/>
      </w:pPr>
      <w:r w:rsidRPr="00B05885">
        <w:t xml:space="preserve">-  </w:t>
      </w:r>
      <w:r>
        <w:t>Снос 2 многоквартирных аварийных домов</w:t>
      </w:r>
      <w:r w:rsidRPr="00B05885">
        <w:t>.</w:t>
      </w:r>
    </w:p>
    <w:p w:rsidR="009860FA" w:rsidRDefault="009860FA" w:rsidP="009860FA">
      <w:pPr>
        <w:widowControl w:val="0"/>
        <w:tabs>
          <w:tab w:val="num" w:pos="0"/>
        </w:tabs>
        <w:autoSpaceDE w:val="0"/>
        <w:autoSpaceDN w:val="0"/>
        <w:adjustRightInd w:val="0"/>
      </w:pPr>
    </w:p>
    <w:p w:rsidR="009860FA" w:rsidRPr="00B05885" w:rsidRDefault="009860FA" w:rsidP="009860FA">
      <w:pPr>
        <w:widowControl w:val="0"/>
        <w:tabs>
          <w:tab w:val="num" w:pos="0"/>
        </w:tabs>
        <w:autoSpaceDE w:val="0"/>
        <w:autoSpaceDN w:val="0"/>
        <w:adjustRightInd w:val="0"/>
        <w:jc w:val="center"/>
      </w:pPr>
    </w:p>
    <w:p w:rsidR="009860FA" w:rsidRDefault="009860FA" w:rsidP="009860FA">
      <w:pPr>
        <w:widowControl w:val="0"/>
        <w:tabs>
          <w:tab w:val="num" w:pos="0"/>
        </w:tabs>
        <w:autoSpaceDE w:val="0"/>
        <w:autoSpaceDN w:val="0"/>
        <w:adjustRightInd w:val="0"/>
        <w:jc w:val="center"/>
      </w:pPr>
      <w:r>
        <w:t xml:space="preserve">7. ИНФОРМАЦИЯ О РЕСУРСНОМ ОБЕСПЕЧЕНИИ </w:t>
      </w:r>
    </w:p>
    <w:p w:rsidR="009860FA" w:rsidRDefault="009860FA" w:rsidP="009860FA">
      <w:pPr>
        <w:widowControl w:val="0"/>
        <w:tabs>
          <w:tab w:val="num" w:pos="0"/>
        </w:tabs>
        <w:autoSpaceDE w:val="0"/>
        <w:autoSpaceDN w:val="0"/>
        <w:adjustRightInd w:val="0"/>
        <w:jc w:val="center"/>
      </w:pPr>
      <w:r>
        <w:t>МУНИЦИПАЛЬНОЙ ПРОГРАММЫ</w:t>
      </w:r>
    </w:p>
    <w:p w:rsidR="009860FA" w:rsidRDefault="009860FA" w:rsidP="009860FA">
      <w:pPr>
        <w:widowControl w:val="0"/>
        <w:tabs>
          <w:tab w:val="num" w:pos="0"/>
        </w:tabs>
        <w:autoSpaceDE w:val="0"/>
        <w:autoSpaceDN w:val="0"/>
        <w:adjustRightInd w:val="0"/>
        <w:jc w:val="center"/>
      </w:pPr>
    </w:p>
    <w:p w:rsidR="009860FA" w:rsidRDefault="009860FA" w:rsidP="009860FA">
      <w:pPr>
        <w:widowControl w:val="0"/>
        <w:tabs>
          <w:tab w:val="num" w:pos="0"/>
        </w:tabs>
        <w:autoSpaceDE w:val="0"/>
        <w:autoSpaceDN w:val="0"/>
        <w:adjustRightInd w:val="0"/>
        <w:jc w:val="both"/>
      </w:pPr>
      <w:r>
        <w:t xml:space="preserve">            Программа реализуется за счёт средств местного бюджета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9860FA" w:rsidRDefault="009860FA" w:rsidP="009860FA">
      <w:pPr>
        <w:widowControl w:val="0"/>
        <w:tabs>
          <w:tab w:val="num" w:pos="0"/>
        </w:tabs>
        <w:autoSpaceDE w:val="0"/>
        <w:autoSpaceDN w:val="0"/>
        <w:adjustRightInd w:val="0"/>
        <w:jc w:val="both"/>
      </w:pPr>
      <w:r>
        <w:t xml:space="preserve">            Ежегодный объем выделяемых средств утверждается решением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о бюджете на очередной финансовый год. Объёмы финансового обеспечения программных мероприятий за счёт средств бюджета муниципального образования Громовское сельское поселение определены на основе анализа реализации Муниципальной программы </w:t>
      </w:r>
      <w:r w:rsidRPr="00B00EC8">
        <w:t>«Обеспечение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w:t>
      </w:r>
      <w:r>
        <w:t>нинградской области на 2018-2019</w:t>
      </w:r>
      <w:r w:rsidRPr="00B00EC8">
        <w:t xml:space="preserve"> год</w:t>
      </w:r>
      <w:r>
        <w:t>ы</w:t>
      </w:r>
      <w:r w:rsidRPr="00B00EC8">
        <w:t>»</w:t>
      </w:r>
      <w:r>
        <w:t>.</w:t>
      </w:r>
      <w:r>
        <w:cr/>
        <w:t>В рамках реализации программных мероприятий допускается привлечение внебюджетных средств.</w:t>
      </w:r>
    </w:p>
    <w:p w:rsidR="009860FA" w:rsidRDefault="009860FA" w:rsidP="009860FA">
      <w:pPr>
        <w:widowControl w:val="0"/>
        <w:tabs>
          <w:tab w:val="num" w:pos="0"/>
        </w:tabs>
        <w:autoSpaceDE w:val="0"/>
        <w:autoSpaceDN w:val="0"/>
        <w:adjustRightInd w:val="0"/>
        <w:jc w:val="center"/>
      </w:pPr>
      <w:r>
        <w:t>8. РИСКИ МУНИЦИПАЛЬНОЙ ПРОГРАММЫ</w:t>
      </w:r>
    </w:p>
    <w:p w:rsidR="009860FA" w:rsidRDefault="009860FA" w:rsidP="009860FA">
      <w:pPr>
        <w:widowControl w:val="0"/>
        <w:tabs>
          <w:tab w:val="num" w:pos="0"/>
        </w:tabs>
        <w:autoSpaceDE w:val="0"/>
        <w:autoSpaceDN w:val="0"/>
        <w:adjustRightInd w:val="0"/>
        <w:jc w:val="center"/>
      </w:pPr>
      <w:r>
        <w:t>И МЕРЫ ПО УПРАВЛЕНИЮ РИСКАМИ.</w:t>
      </w:r>
    </w:p>
    <w:p w:rsidR="009860FA" w:rsidRDefault="009860FA" w:rsidP="009860FA">
      <w:pPr>
        <w:widowControl w:val="0"/>
        <w:tabs>
          <w:tab w:val="num" w:pos="0"/>
        </w:tabs>
        <w:autoSpaceDE w:val="0"/>
        <w:autoSpaceDN w:val="0"/>
        <w:adjustRightInd w:val="0"/>
        <w:jc w:val="both"/>
      </w:pPr>
    </w:p>
    <w:p w:rsidR="009860FA" w:rsidRDefault="009860FA" w:rsidP="009860FA">
      <w:pPr>
        <w:widowControl w:val="0"/>
        <w:tabs>
          <w:tab w:val="num" w:pos="0"/>
        </w:tabs>
        <w:autoSpaceDE w:val="0"/>
        <w:autoSpaceDN w:val="0"/>
        <w:adjustRightInd w:val="0"/>
        <w:ind w:firstLine="709"/>
        <w:jc w:val="both"/>
      </w:pPr>
      <w:proofErr w:type="gramStart"/>
      <w:r>
        <w:t>Важное значение</w:t>
      </w:r>
      <w:proofErr w:type="gramEnd"/>
      <w:r>
        <w:t xml:space="preserve"> для успешной реализации настоящей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 </w:t>
      </w:r>
    </w:p>
    <w:p w:rsidR="009860FA" w:rsidRDefault="009860FA" w:rsidP="009860FA">
      <w:pPr>
        <w:widowControl w:val="0"/>
        <w:tabs>
          <w:tab w:val="num" w:pos="0"/>
        </w:tabs>
        <w:autoSpaceDE w:val="0"/>
        <w:autoSpaceDN w:val="0"/>
        <w:adjustRightInd w:val="0"/>
        <w:ind w:firstLine="709"/>
        <w:jc w:val="both"/>
      </w:pPr>
      <w:r>
        <w:t xml:space="preserve">В рамках реализации Программы могут быть выделены риски её реализации: </w:t>
      </w:r>
    </w:p>
    <w:p w:rsidR="009860FA" w:rsidRDefault="009860FA" w:rsidP="009860FA">
      <w:pPr>
        <w:widowControl w:val="0"/>
        <w:tabs>
          <w:tab w:val="num" w:pos="0"/>
        </w:tabs>
        <w:autoSpaceDE w:val="0"/>
        <w:autoSpaceDN w:val="0"/>
        <w:adjustRightInd w:val="0"/>
        <w:ind w:firstLine="709"/>
        <w:jc w:val="both"/>
      </w:pPr>
      <w:r>
        <w:t xml:space="preserve"> - правовые риски связаны с изменением федерального, регионального законодательства, длительностью формирования нормативно-правовой базы, необходимой для эффективной реализации программы. Это может привести к увеличению сроков или изменению условий реализации мероприятий программы. </w:t>
      </w:r>
    </w:p>
    <w:p w:rsidR="009860FA" w:rsidRDefault="009860FA" w:rsidP="009860FA">
      <w:pPr>
        <w:widowControl w:val="0"/>
        <w:tabs>
          <w:tab w:val="num" w:pos="0"/>
        </w:tabs>
        <w:autoSpaceDE w:val="0"/>
        <w:autoSpaceDN w:val="0"/>
        <w:adjustRightInd w:val="0"/>
        <w:jc w:val="both"/>
      </w:pPr>
      <w:r>
        <w:t xml:space="preserve">- </w:t>
      </w:r>
      <w:proofErr w:type="gramStart"/>
      <w:r>
        <w:t>ф</w:t>
      </w:r>
      <w:proofErr w:type="gramEnd"/>
      <w:r>
        <w:t xml:space="preserve">инансовые риски связаны с недостаточным бюджетным финансированием расходов на отрасль, его сокращением или нарушением сроков, что может повлечь прекращение реализации ряда программных мероприятий. Ограничением может быть ежегодное уточнение объёмов финансовых средств, предусмотренных на реализацию мероприятий программы, в зависимости от достигнутых результатов и определение приоритетов для первоочередного финансирования с учётом реалий; </w:t>
      </w:r>
    </w:p>
    <w:p w:rsidR="009860FA" w:rsidRDefault="009860FA" w:rsidP="009860FA">
      <w:pPr>
        <w:widowControl w:val="0"/>
        <w:tabs>
          <w:tab w:val="num" w:pos="0"/>
        </w:tabs>
        <w:autoSpaceDE w:val="0"/>
        <w:autoSpaceDN w:val="0"/>
        <w:adjustRightInd w:val="0"/>
        <w:jc w:val="both"/>
      </w:pPr>
      <w:r>
        <w:t xml:space="preserve">- экономические риски связаны с инфляцией, возникновением бюджетного дефицита, низкой инвестиционной привлекательностью сферы культуры и могут отразиться на возможности реализации наиболее затратных мероприятий Программы. Снижение таких рисков возможно путем повышения инвестиционной привлекательности и экономического стимулирования, эффективности взаимодействия заинтересованных сторон; </w:t>
      </w:r>
    </w:p>
    <w:p w:rsidR="009860FA" w:rsidRDefault="009860FA" w:rsidP="009860FA">
      <w:pPr>
        <w:widowControl w:val="0"/>
        <w:tabs>
          <w:tab w:val="num" w:pos="0"/>
        </w:tabs>
        <w:autoSpaceDE w:val="0"/>
        <w:autoSpaceDN w:val="0"/>
        <w:adjustRightInd w:val="0"/>
        <w:jc w:val="both"/>
      </w:pPr>
      <w:r>
        <w:t xml:space="preserve">- минимизировать административные риски возможно путём обеспечения эффективной координации и системности в реализации мероприятий Программы, проведения мониторинга и публикации отчётов о ходе выполнения предусмотренных пунктов. Риски данной группы могут быть связаны с низкой эффективностью взаимодействия заинтересованных сторон, нарушением планируемых сроков реализации Программы, невыполнением её цели и задач. </w:t>
      </w:r>
    </w:p>
    <w:p w:rsidR="009860FA" w:rsidRDefault="009860FA" w:rsidP="009860FA">
      <w:pPr>
        <w:widowControl w:val="0"/>
        <w:tabs>
          <w:tab w:val="num" w:pos="0"/>
        </w:tabs>
        <w:autoSpaceDE w:val="0"/>
        <w:autoSpaceDN w:val="0"/>
        <w:adjustRightInd w:val="0"/>
        <w:jc w:val="both"/>
      </w:pPr>
      <w:r>
        <w:t>В целях управления указанными рисками в процессе реализации муниципальной программы предусматривается:</w:t>
      </w:r>
    </w:p>
    <w:p w:rsidR="009860FA" w:rsidRDefault="009860FA" w:rsidP="009860FA">
      <w:pPr>
        <w:widowControl w:val="0"/>
        <w:tabs>
          <w:tab w:val="num" w:pos="0"/>
        </w:tabs>
        <w:autoSpaceDE w:val="0"/>
        <w:autoSpaceDN w:val="0"/>
        <w:adjustRightInd w:val="0"/>
        <w:jc w:val="both"/>
      </w:pPr>
      <w:r>
        <w:t xml:space="preserve">- формирование эффективной системы управления программой на основе чёткого </w:t>
      </w:r>
      <w:r>
        <w:lastRenderedPageBreak/>
        <w:t>распределения полномочий и ответственности исполнителей и соисполнителей Программы;</w:t>
      </w:r>
    </w:p>
    <w:p w:rsidR="009860FA" w:rsidRDefault="009860FA" w:rsidP="009860FA">
      <w:pPr>
        <w:widowControl w:val="0"/>
        <w:tabs>
          <w:tab w:val="num" w:pos="0"/>
        </w:tabs>
        <w:autoSpaceDE w:val="0"/>
        <w:autoSpaceDN w:val="0"/>
        <w:adjustRightInd w:val="0"/>
        <w:jc w:val="both"/>
      </w:pPr>
      <w:r>
        <w:t>- обеспечение эффективного взаимодействия ответственного исполнителя и соисполнителей Программы;</w:t>
      </w:r>
    </w:p>
    <w:p w:rsidR="009860FA" w:rsidRDefault="009860FA" w:rsidP="009860FA">
      <w:pPr>
        <w:widowControl w:val="0"/>
        <w:tabs>
          <w:tab w:val="num" w:pos="0"/>
        </w:tabs>
        <w:autoSpaceDE w:val="0"/>
        <w:autoSpaceDN w:val="0"/>
        <w:adjustRightInd w:val="0"/>
        <w:jc w:val="both"/>
      </w:pPr>
      <w:r>
        <w:t>- проведение мониторинга и внутреннего аудита выполнения Программы, регулярного анализа и, при необходимости, ежегодной корректировки показателей (индикаторов), а также мероприятий Программы;</w:t>
      </w:r>
    </w:p>
    <w:p w:rsidR="009860FA" w:rsidRDefault="009860FA" w:rsidP="009860FA">
      <w:pPr>
        <w:widowControl w:val="0"/>
        <w:tabs>
          <w:tab w:val="num" w:pos="0"/>
        </w:tabs>
        <w:autoSpaceDE w:val="0"/>
        <w:autoSpaceDN w:val="0"/>
        <w:adjustRightInd w:val="0"/>
        <w:jc w:val="both"/>
      </w:pPr>
      <w:r>
        <w:t>- перераспределение объемов финансирования в зависимости от динамики и темпов достижения поставленных целей, внешних факторов;</w:t>
      </w:r>
    </w:p>
    <w:p w:rsidR="009860FA" w:rsidRDefault="009860FA" w:rsidP="009860FA">
      <w:pPr>
        <w:widowControl w:val="0"/>
        <w:tabs>
          <w:tab w:val="num" w:pos="0"/>
        </w:tabs>
        <w:autoSpaceDE w:val="0"/>
        <w:autoSpaceDN w:val="0"/>
        <w:adjustRightInd w:val="0"/>
        <w:jc w:val="both"/>
      </w:pPr>
      <w:r>
        <w:t>- планирование реализации Программы с применением методик оценки эффективности бюджетных расходов, достижения цели и задач Программы.</w:t>
      </w:r>
    </w:p>
    <w:p w:rsidR="009860FA" w:rsidRDefault="009860FA" w:rsidP="009860FA">
      <w:pPr>
        <w:widowControl w:val="0"/>
        <w:tabs>
          <w:tab w:val="num" w:pos="0"/>
        </w:tabs>
        <w:autoSpaceDE w:val="0"/>
        <w:autoSpaceDN w:val="0"/>
        <w:adjustRightInd w:val="0"/>
        <w:jc w:val="center"/>
      </w:pPr>
    </w:p>
    <w:p w:rsidR="009860FA" w:rsidRDefault="009860FA" w:rsidP="009860FA">
      <w:pPr>
        <w:widowControl w:val="0"/>
        <w:tabs>
          <w:tab w:val="num" w:pos="0"/>
        </w:tabs>
        <w:autoSpaceDE w:val="0"/>
        <w:autoSpaceDN w:val="0"/>
        <w:adjustRightInd w:val="0"/>
        <w:jc w:val="center"/>
      </w:pPr>
      <w:r>
        <w:t xml:space="preserve">9. </w:t>
      </w:r>
      <w:proofErr w:type="gramStart"/>
      <w:r>
        <w:t>КОНТРОЛЬ ЗА</w:t>
      </w:r>
      <w:proofErr w:type="gramEnd"/>
      <w:r>
        <w:t xml:space="preserve"> ХОДОМ  РЕАЛИЗАЦИИ</w:t>
      </w:r>
    </w:p>
    <w:p w:rsidR="009860FA" w:rsidRDefault="009860FA" w:rsidP="009860FA">
      <w:pPr>
        <w:widowControl w:val="0"/>
        <w:tabs>
          <w:tab w:val="num" w:pos="0"/>
        </w:tabs>
        <w:autoSpaceDE w:val="0"/>
        <w:autoSpaceDN w:val="0"/>
        <w:adjustRightInd w:val="0"/>
        <w:jc w:val="center"/>
      </w:pPr>
      <w:r>
        <w:t>МУНИЦИПАЛЬНОЙ ПРОГРАММЫ.</w:t>
      </w:r>
    </w:p>
    <w:p w:rsidR="009860FA" w:rsidRDefault="009860FA" w:rsidP="009860FA">
      <w:pPr>
        <w:widowControl w:val="0"/>
        <w:tabs>
          <w:tab w:val="num" w:pos="0"/>
        </w:tabs>
        <w:autoSpaceDE w:val="0"/>
        <w:autoSpaceDN w:val="0"/>
        <w:adjustRightInd w:val="0"/>
        <w:jc w:val="both"/>
      </w:pPr>
    </w:p>
    <w:p w:rsidR="009860FA" w:rsidRDefault="009860FA" w:rsidP="009860FA">
      <w:pPr>
        <w:widowControl w:val="0"/>
        <w:tabs>
          <w:tab w:val="num" w:pos="0"/>
        </w:tabs>
        <w:autoSpaceDE w:val="0"/>
        <w:autoSpaceDN w:val="0"/>
        <w:adjustRightInd w:val="0"/>
        <w:ind w:firstLine="709"/>
        <w:jc w:val="both"/>
      </w:pPr>
      <w:r>
        <w:t>Ответственным исполнителем Программы является специалист по жилищной политике администрации МО Громовское сельское поселение.</w:t>
      </w:r>
    </w:p>
    <w:p w:rsidR="009860FA" w:rsidRDefault="009860FA" w:rsidP="009860FA">
      <w:pPr>
        <w:widowControl w:val="0"/>
        <w:tabs>
          <w:tab w:val="num" w:pos="0"/>
        </w:tabs>
        <w:autoSpaceDE w:val="0"/>
        <w:autoSpaceDN w:val="0"/>
        <w:adjustRightInd w:val="0"/>
        <w:ind w:firstLine="709"/>
        <w:jc w:val="both"/>
      </w:pPr>
      <w:r>
        <w:t xml:space="preserve">Соисполнители Программы: </w:t>
      </w:r>
    </w:p>
    <w:p w:rsidR="009860FA" w:rsidRDefault="009860FA" w:rsidP="009860FA">
      <w:pPr>
        <w:widowControl w:val="0"/>
        <w:tabs>
          <w:tab w:val="num" w:pos="0"/>
        </w:tabs>
        <w:autoSpaceDE w:val="0"/>
        <w:autoSpaceDN w:val="0"/>
        <w:adjustRightInd w:val="0"/>
        <w:ind w:firstLine="709"/>
        <w:jc w:val="both"/>
      </w:pPr>
      <w:r>
        <w:t xml:space="preserve">-     Начальник сектора экономики и финансов Администрации МО Громовское </w:t>
      </w:r>
      <w:r w:rsidRPr="008334B7">
        <w:t>сельское поселение</w:t>
      </w:r>
      <w:r>
        <w:t xml:space="preserve"> </w:t>
      </w:r>
    </w:p>
    <w:p w:rsidR="009860FA" w:rsidRDefault="009860FA" w:rsidP="009860FA">
      <w:pPr>
        <w:widowControl w:val="0"/>
        <w:tabs>
          <w:tab w:val="num" w:pos="0"/>
        </w:tabs>
        <w:autoSpaceDE w:val="0"/>
        <w:autoSpaceDN w:val="0"/>
        <w:adjustRightInd w:val="0"/>
        <w:ind w:firstLine="709"/>
        <w:jc w:val="both"/>
      </w:pPr>
      <w:r>
        <w:t xml:space="preserve">Участники Программы: </w:t>
      </w:r>
    </w:p>
    <w:p w:rsidR="009860FA" w:rsidRDefault="009860FA" w:rsidP="009860FA">
      <w:pPr>
        <w:widowControl w:val="0"/>
        <w:tabs>
          <w:tab w:val="num" w:pos="-142"/>
        </w:tabs>
        <w:autoSpaceDE w:val="0"/>
        <w:autoSpaceDN w:val="0"/>
        <w:adjustRightInd w:val="0"/>
        <w:ind w:firstLine="709"/>
        <w:jc w:val="both"/>
      </w:pPr>
      <w:r>
        <w:t>-</w:t>
      </w:r>
      <w:r w:rsidRPr="008334B7">
        <w:t xml:space="preserve">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9860FA" w:rsidRDefault="009860FA" w:rsidP="009860FA">
      <w:pPr>
        <w:widowControl w:val="0"/>
        <w:tabs>
          <w:tab w:val="num" w:pos="-142"/>
        </w:tabs>
        <w:autoSpaceDE w:val="0"/>
        <w:autoSpaceDN w:val="0"/>
        <w:adjustRightInd w:val="0"/>
        <w:ind w:firstLine="709"/>
        <w:jc w:val="both"/>
      </w:pPr>
      <w:r>
        <w:t xml:space="preserve">-     Ведущий специалист-бухгалтер Администрации МО Громовское </w:t>
      </w:r>
      <w:r w:rsidRPr="008334B7">
        <w:t>сельское поселение</w:t>
      </w:r>
      <w:r>
        <w:t>.</w:t>
      </w:r>
    </w:p>
    <w:p w:rsidR="009860FA" w:rsidRDefault="009860FA" w:rsidP="009860FA">
      <w:pPr>
        <w:widowControl w:val="0"/>
        <w:tabs>
          <w:tab w:val="num" w:pos="-142"/>
        </w:tabs>
        <w:autoSpaceDE w:val="0"/>
        <w:autoSpaceDN w:val="0"/>
        <w:adjustRightInd w:val="0"/>
        <w:ind w:firstLine="709"/>
        <w:jc w:val="both"/>
      </w:pPr>
      <w:r>
        <w:t xml:space="preserve">      В целях контроля реализации Программы сектор экономики и финансов муниципального образования Громовское сельское поселение муниципального образования Приозерский муниципальный район Ленинградской области осуществляет на постоянной основе мониторинг реализации муниципальной программы вместе с ответственным исполнителем.</w:t>
      </w:r>
    </w:p>
    <w:p w:rsidR="009860FA" w:rsidRDefault="009860FA" w:rsidP="009860FA">
      <w:pPr>
        <w:widowControl w:val="0"/>
        <w:tabs>
          <w:tab w:val="num" w:pos="-142"/>
        </w:tabs>
        <w:autoSpaceDE w:val="0"/>
        <w:autoSpaceDN w:val="0"/>
        <w:adjustRightInd w:val="0"/>
        <w:ind w:firstLine="709"/>
        <w:jc w:val="both"/>
      </w:pPr>
      <w:r>
        <w:t xml:space="preserve"> Контроль реализации муниципальной Программы осуществляется на основе составления отчётов о реализации муниципальных Программ, а также проведения ежегодной оценки эффективности реализации муниципальной Программы</w:t>
      </w:r>
    </w:p>
    <w:p w:rsidR="009860FA" w:rsidRDefault="009860FA" w:rsidP="009860FA">
      <w:pPr>
        <w:widowControl w:val="0"/>
        <w:tabs>
          <w:tab w:val="num" w:pos="-142"/>
        </w:tabs>
        <w:autoSpaceDE w:val="0"/>
        <w:autoSpaceDN w:val="0"/>
        <w:adjustRightInd w:val="0"/>
        <w:ind w:firstLine="709"/>
        <w:jc w:val="both"/>
      </w:pPr>
      <w:proofErr w:type="gramStart"/>
      <w:r>
        <w:t>Годовой отчет о ходе реализации и оценке эффективности муниципальной программы  подготавливается ответственным исполнителем совместно с соисполнителями до 1 марта года, следующего за отчетным, и направляется в сектор экономики и финансов администрации муниципального образования Громовское сельское поселение Приозерский муниципальный район Ленинградской области.</w:t>
      </w:r>
      <w:proofErr w:type="gramEnd"/>
    </w:p>
    <w:p w:rsidR="009860FA" w:rsidRDefault="009860FA" w:rsidP="009860FA">
      <w:pPr>
        <w:widowControl w:val="0"/>
        <w:tabs>
          <w:tab w:val="num" w:pos="0"/>
        </w:tabs>
        <w:autoSpaceDE w:val="0"/>
        <w:autoSpaceDN w:val="0"/>
        <w:adjustRightInd w:val="0"/>
        <w:jc w:val="both"/>
      </w:pPr>
    </w:p>
    <w:p w:rsidR="009860FA" w:rsidRDefault="009860FA" w:rsidP="009860FA">
      <w:pPr>
        <w:widowControl w:val="0"/>
        <w:tabs>
          <w:tab w:val="num" w:pos="0"/>
        </w:tabs>
        <w:autoSpaceDE w:val="0"/>
        <w:autoSpaceDN w:val="0"/>
        <w:adjustRightInd w:val="0"/>
        <w:jc w:val="center"/>
      </w:pPr>
      <w:r>
        <w:t>10. ОЦЕНКА ПЛАНИРУЕМОЙ ЭФФЕКТИВНОСТИ РЕАЛИЗАЦИИ</w:t>
      </w:r>
    </w:p>
    <w:p w:rsidR="009860FA" w:rsidRDefault="009860FA" w:rsidP="009860FA">
      <w:pPr>
        <w:widowControl w:val="0"/>
        <w:tabs>
          <w:tab w:val="num" w:pos="0"/>
        </w:tabs>
        <w:autoSpaceDE w:val="0"/>
        <w:autoSpaceDN w:val="0"/>
        <w:adjustRightInd w:val="0"/>
        <w:jc w:val="center"/>
      </w:pPr>
      <w:r>
        <w:t>МУНИЦИПАЛЬНОЙ ПРОГРАММЫ</w:t>
      </w:r>
    </w:p>
    <w:p w:rsidR="009860FA" w:rsidRDefault="009860FA" w:rsidP="009860FA">
      <w:pPr>
        <w:widowControl w:val="0"/>
        <w:tabs>
          <w:tab w:val="num" w:pos="0"/>
        </w:tabs>
        <w:autoSpaceDE w:val="0"/>
        <w:autoSpaceDN w:val="0"/>
        <w:adjustRightInd w:val="0"/>
        <w:jc w:val="center"/>
      </w:pPr>
    </w:p>
    <w:p w:rsidR="009860FA" w:rsidRDefault="009860FA" w:rsidP="009860FA">
      <w:pPr>
        <w:widowControl w:val="0"/>
        <w:tabs>
          <w:tab w:val="num" w:pos="0"/>
        </w:tabs>
        <w:autoSpaceDE w:val="0"/>
        <w:autoSpaceDN w:val="0"/>
        <w:adjustRightInd w:val="0"/>
        <w:ind w:firstLine="709"/>
        <w:jc w:val="both"/>
      </w:pPr>
      <w:r>
        <w:t xml:space="preserve">Оценка эффективности реализации Программы проводится в соответствии с 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03.04.2014г. № 83 «Об утверждении Порядка разработки,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9860FA" w:rsidRDefault="009860FA" w:rsidP="009860FA">
      <w:pPr>
        <w:widowControl w:val="0"/>
        <w:tabs>
          <w:tab w:val="num" w:pos="0"/>
        </w:tabs>
        <w:autoSpaceDE w:val="0"/>
        <w:autoSpaceDN w:val="0"/>
        <w:adjustRightInd w:val="0"/>
        <w:ind w:firstLine="709"/>
        <w:jc w:val="both"/>
      </w:pPr>
      <w:r>
        <w:t>Обязательным условием эффективности Программы является успешное выполнение запланированных на период ее реализации мероприятий, достижение индикаторов и непосредственных результатов.</w:t>
      </w:r>
    </w:p>
    <w:p w:rsidR="009860FA" w:rsidRDefault="009860FA" w:rsidP="009860FA">
      <w:pPr>
        <w:widowControl w:val="0"/>
        <w:tabs>
          <w:tab w:val="num" w:pos="0"/>
        </w:tabs>
        <w:autoSpaceDE w:val="0"/>
        <w:autoSpaceDN w:val="0"/>
        <w:adjustRightInd w:val="0"/>
        <w:ind w:firstLine="709"/>
        <w:jc w:val="both"/>
      </w:pPr>
      <w:r>
        <w:t xml:space="preserve">Ожидаемые результаты муниципальной программы: </w:t>
      </w:r>
    </w:p>
    <w:p w:rsidR="009860FA" w:rsidRDefault="009860FA" w:rsidP="009860FA">
      <w:pPr>
        <w:widowControl w:val="0"/>
        <w:tabs>
          <w:tab w:val="num" w:pos="0"/>
        </w:tabs>
        <w:autoSpaceDE w:val="0"/>
        <w:autoSpaceDN w:val="0"/>
        <w:adjustRightInd w:val="0"/>
        <w:ind w:firstLine="709"/>
        <w:jc w:val="both"/>
      </w:pPr>
      <w:r w:rsidRPr="008334B7">
        <w:t xml:space="preserve"> </w:t>
      </w:r>
      <w:r>
        <w:t>-   Снижение доли расходов, связанных с содержанием временно свободных (незаселенных) жилых помещений в 2020 году –  30 %; в 2021 году –  30%; в 2022 году -  40  %.</w:t>
      </w:r>
    </w:p>
    <w:p w:rsidR="009860FA" w:rsidRDefault="009860FA" w:rsidP="009860FA">
      <w:pPr>
        <w:widowControl w:val="0"/>
        <w:tabs>
          <w:tab w:val="num" w:pos="0"/>
        </w:tabs>
        <w:autoSpaceDE w:val="0"/>
        <w:autoSpaceDN w:val="0"/>
        <w:adjustRightInd w:val="0"/>
        <w:ind w:firstLine="709"/>
        <w:jc w:val="both"/>
      </w:pPr>
      <w:r>
        <w:t xml:space="preserve">   -   </w:t>
      </w:r>
      <w:proofErr w:type="gramStart"/>
      <w:r>
        <w:t>Снижении</w:t>
      </w:r>
      <w:proofErr w:type="gramEnd"/>
      <w:r>
        <w:t xml:space="preserve"> доля аварийного жилищного фонда, подлежащего сносу в 2020 году –  50 %; в 2021 году – 50%; в 2022 году -  0  %.  </w:t>
      </w:r>
    </w:p>
    <w:p w:rsidR="009860FA" w:rsidRDefault="009860FA" w:rsidP="009860FA">
      <w:pPr>
        <w:widowControl w:val="0"/>
        <w:tabs>
          <w:tab w:val="num" w:pos="0"/>
        </w:tabs>
        <w:autoSpaceDE w:val="0"/>
        <w:autoSpaceDN w:val="0"/>
        <w:adjustRightInd w:val="0"/>
        <w:ind w:firstLine="709"/>
        <w:jc w:val="both"/>
      </w:pPr>
      <w:r>
        <w:t>Реализация мероприятий Программы будет признана эффективной при 100%  достигнутых запланированных результатов.</w:t>
      </w:r>
    </w:p>
    <w:p w:rsidR="009860FA" w:rsidRDefault="009860FA" w:rsidP="009860FA">
      <w:pPr>
        <w:widowControl w:val="0"/>
        <w:tabs>
          <w:tab w:val="num" w:pos="0"/>
        </w:tabs>
        <w:autoSpaceDE w:val="0"/>
        <w:autoSpaceDN w:val="0"/>
        <w:adjustRightInd w:val="0"/>
        <w:jc w:val="both"/>
      </w:pPr>
    </w:p>
    <w:p w:rsidR="009860FA" w:rsidRDefault="009860FA" w:rsidP="009860FA">
      <w:pPr>
        <w:widowControl w:val="0"/>
        <w:tabs>
          <w:tab w:val="num" w:pos="0"/>
        </w:tabs>
        <w:autoSpaceDE w:val="0"/>
        <w:autoSpaceDN w:val="0"/>
        <w:adjustRightInd w:val="0"/>
        <w:jc w:val="center"/>
      </w:pPr>
      <w:r>
        <w:t>11. МЕТОДИКА ОЦЕНКИ ЭФФЕКТИВНОСТИ</w:t>
      </w:r>
    </w:p>
    <w:p w:rsidR="009860FA" w:rsidRDefault="009860FA" w:rsidP="009860FA">
      <w:pPr>
        <w:widowControl w:val="0"/>
        <w:tabs>
          <w:tab w:val="num" w:pos="0"/>
        </w:tabs>
        <w:autoSpaceDE w:val="0"/>
        <w:autoSpaceDN w:val="0"/>
        <w:adjustRightInd w:val="0"/>
        <w:jc w:val="center"/>
      </w:pPr>
      <w:r>
        <w:t>МУНИЦИПАЛЬНОЙ ПРОГРАММЫ</w:t>
      </w:r>
    </w:p>
    <w:p w:rsidR="009860FA" w:rsidRPr="00B05885" w:rsidRDefault="009860FA" w:rsidP="009860FA">
      <w:pPr>
        <w:widowControl w:val="0"/>
        <w:tabs>
          <w:tab w:val="num" w:pos="0"/>
        </w:tabs>
        <w:autoSpaceDE w:val="0"/>
        <w:autoSpaceDN w:val="0"/>
        <w:adjustRightInd w:val="0"/>
        <w:jc w:val="center"/>
      </w:pPr>
    </w:p>
    <w:p w:rsidR="009860FA" w:rsidRPr="00B05885" w:rsidRDefault="009860FA" w:rsidP="009860FA">
      <w:pPr>
        <w:tabs>
          <w:tab w:val="num" w:pos="0"/>
        </w:tabs>
        <w:autoSpaceDE w:val="0"/>
        <w:autoSpaceDN w:val="0"/>
        <w:adjustRightInd w:val="0"/>
        <w:ind w:firstLine="709"/>
        <w:jc w:val="both"/>
        <w:rPr>
          <w:bCs/>
        </w:rPr>
      </w:pPr>
      <w:r w:rsidRPr="00B05885">
        <w:rPr>
          <w:bCs/>
        </w:rPr>
        <w:t>Оценка эффективности реализации Программы проводится на основе оценки:</w:t>
      </w:r>
    </w:p>
    <w:p w:rsidR="009860FA" w:rsidRPr="00B05885" w:rsidRDefault="009860FA" w:rsidP="009860FA">
      <w:pPr>
        <w:tabs>
          <w:tab w:val="num" w:pos="0"/>
        </w:tabs>
        <w:autoSpaceDE w:val="0"/>
        <w:autoSpaceDN w:val="0"/>
        <w:adjustRightInd w:val="0"/>
        <w:ind w:firstLine="709"/>
        <w:jc w:val="both"/>
      </w:pPr>
      <w:r w:rsidRPr="00B05885">
        <w:rPr>
          <w:bCs/>
        </w:rPr>
        <w:t xml:space="preserve">1. Степени достижения цели и решения задач программы </w:t>
      </w:r>
      <w:r w:rsidRPr="00B05885">
        <w:t>(</w:t>
      </w:r>
      <w:proofErr w:type="spellStart"/>
      <w:r w:rsidRPr="00B05885">
        <w:t>Сд</w:t>
      </w:r>
      <w:proofErr w:type="spellEnd"/>
      <w:r w:rsidRPr="00B05885">
        <w:t xml:space="preserve">) </w:t>
      </w:r>
      <w:r w:rsidRPr="00B05885">
        <w:rPr>
          <w:bCs/>
        </w:rPr>
        <w:t>путем сопоставления фактически достигнутых значений показателей (индикаторов) Программы и их плановых значений. Р</w:t>
      </w:r>
      <w:r w:rsidRPr="00B05885">
        <w:t>ассчитывается по формуле:</w:t>
      </w:r>
    </w:p>
    <w:p w:rsidR="009860FA" w:rsidRPr="00B05885" w:rsidRDefault="009860FA" w:rsidP="009860FA">
      <w:pPr>
        <w:widowControl w:val="0"/>
        <w:autoSpaceDE w:val="0"/>
        <w:autoSpaceDN w:val="0"/>
        <w:adjustRightInd w:val="0"/>
        <w:ind w:firstLine="709"/>
      </w:pPr>
    </w:p>
    <w:p w:rsidR="009860FA" w:rsidRPr="00B05885" w:rsidRDefault="009860FA" w:rsidP="009860FA">
      <w:pPr>
        <w:widowControl w:val="0"/>
        <w:autoSpaceDE w:val="0"/>
        <w:autoSpaceDN w:val="0"/>
        <w:adjustRightInd w:val="0"/>
        <w:ind w:firstLine="709"/>
      </w:pPr>
      <w:proofErr w:type="spellStart"/>
      <w:r w:rsidRPr="00B05885">
        <w:t>Сд</w:t>
      </w:r>
      <w:proofErr w:type="spellEnd"/>
      <w:r w:rsidRPr="00B05885">
        <w:t xml:space="preserve"> = </w:t>
      </w:r>
      <w:proofErr w:type="spellStart"/>
      <w:r w:rsidRPr="00B05885">
        <w:t>Зф</w:t>
      </w:r>
      <w:proofErr w:type="spellEnd"/>
      <w:r w:rsidRPr="00B05885">
        <w:t xml:space="preserve"> / </w:t>
      </w:r>
      <w:proofErr w:type="spellStart"/>
      <w:r w:rsidRPr="00B05885">
        <w:t>Зп</w:t>
      </w:r>
      <w:proofErr w:type="spellEnd"/>
      <w:r w:rsidRPr="00B05885">
        <w:t xml:space="preserve"> x 100%,</w:t>
      </w:r>
    </w:p>
    <w:p w:rsidR="009860FA" w:rsidRPr="00B05885" w:rsidRDefault="009860FA" w:rsidP="009860FA">
      <w:pPr>
        <w:widowControl w:val="0"/>
        <w:autoSpaceDE w:val="0"/>
        <w:autoSpaceDN w:val="0"/>
        <w:adjustRightInd w:val="0"/>
        <w:ind w:firstLine="709"/>
      </w:pPr>
    </w:p>
    <w:p w:rsidR="009860FA" w:rsidRPr="00B05885" w:rsidRDefault="009860FA" w:rsidP="009860FA">
      <w:pPr>
        <w:widowControl w:val="0"/>
        <w:autoSpaceDE w:val="0"/>
        <w:autoSpaceDN w:val="0"/>
        <w:adjustRightInd w:val="0"/>
        <w:ind w:firstLine="709"/>
      </w:pPr>
      <w:r w:rsidRPr="00B05885">
        <w:t>где:</w:t>
      </w:r>
    </w:p>
    <w:p w:rsidR="009860FA" w:rsidRPr="00B05885" w:rsidRDefault="009860FA" w:rsidP="009860FA">
      <w:pPr>
        <w:widowControl w:val="0"/>
        <w:autoSpaceDE w:val="0"/>
        <w:autoSpaceDN w:val="0"/>
        <w:adjustRightInd w:val="0"/>
        <w:ind w:firstLine="709"/>
      </w:pPr>
      <w:proofErr w:type="spellStart"/>
      <w:r w:rsidRPr="00B05885">
        <w:t>Зф</w:t>
      </w:r>
      <w:proofErr w:type="spellEnd"/>
      <w:r w:rsidRPr="00B05885">
        <w:t xml:space="preserve"> - фактическое значение показателя (индикатора) Программы;</w:t>
      </w:r>
    </w:p>
    <w:p w:rsidR="009860FA" w:rsidRPr="00B05885" w:rsidRDefault="009860FA" w:rsidP="009860FA">
      <w:pPr>
        <w:widowControl w:val="0"/>
        <w:autoSpaceDE w:val="0"/>
        <w:autoSpaceDN w:val="0"/>
        <w:adjustRightInd w:val="0"/>
        <w:ind w:firstLine="709"/>
      </w:pPr>
      <w:proofErr w:type="spellStart"/>
      <w:r w:rsidRPr="00B05885">
        <w:t>Зп</w:t>
      </w:r>
      <w:proofErr w:type="spellEnd"/>
      <w:r w:rsidRPr="00B05885">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9860FA" w:rsidRPr="00B05885" w:rsidRDefault="009860FA" w:rsidP="009860FA">
      <w:pPr>
        <w:widowControl w:val="0"/>
        <w:autoSpaceDE w:val="0"/>
        <w:autoSpaceDN w:val="0"/>
        <w:adjustRightInd w:val="0"/>
        <w:ind w:firstLine="709"/>
      </w:pPr>
      <w:r w:rsidRPr="00B05885">
        <w:t>или</w:t>
      </w:r>
    </w:p>
    <w:p w:rsidR="009860FA" w:rsidRPr="00B05885" w:rsidRDefault="009860FA" w:rsidP="009860FA">
      <w:pPr>
        <w:widowControl w:val="0"/>
        <w:autoSpaceDE w:val="0"/>
        <w:autoSpaceDN w:val="0"/>
        <w:adjustRightInd w:val="0"/>
        <w:ind w:firstLine="709"/>
      </w:pPr>
      <w:proofErr w:type="spellStart"/>
      <w:r w:rsidRPr="00B05885">
        <w:t>Сд</w:t>
      </w:r>
      <w:proofErr w:type="spellEnd"/>
      <w:r w:rsidRPr="00B05885">
        <w:t xml:space="preserve"> = </w:t>
      </w:r>
      <w:proofErr w:type="spellStart"/>
      <w:r w:rsidRPr="00B05885">
        <w:t>Зп</w:t>
      </w:r>
      <w:proofErr w:type="spellEnd"/>
      <w:r w:rsidRPr="00B05885">
        <w:t xml:space="preserve"> / 3ф x 100% (для показателей (индикаторов), желаемой тенденцией развития которых является снижение значений).</w:t>
      </w:r>
    </w:p>
    <w:p w:rsidR="009860FA" w:rsidRPr="00B05885" w:rsidRDefault="009860FA" w:rsidP="009860FA">
      <w:pPr>
        <w:tabs>
          <w:tab w:val="num" w:pos="0"/>
        </w:tabs>
        <w:autoSpaceDE w:val="0"/>
        <w:autoSpaceDN w:val="0"/>
        <w:adjustRightInd w:val="0"/>
        <w:ind w:firstLine="709"/>
      </w:pPr>
      <w:r w:rsidRPr="00B05885">
        <w:rPr>
          <w:bCs/>
        </w:rPr>
        <w:t>2. Степени соответствия запланированному уровню затрат и эффективности использования средств областного бюджета и иных источников ресурсного обеспечения Программы (</w:t>
      </w:r>
      <w:r w:rsidRPr="00B05885">
        <w:t>Уф)</w:t>
      </w:r>
      <w:r w:rsidRPr="00B05885">
        <w:rPr>
          <w:bCs/>
        </w:rPr>
        <w:t xml:space="preserve"> путем сопоставления плановых и фактических объемов финансирования Программы и основного мероприятия Программы. О</w:t>
      </w:r>
      <w:r>
        <w:t>пределяется по формуле:</w:t>
      </w:r>
    </w:p>
    <w:p w:rsidR="009860FA" w:rsidRPr="00B05885" w:rsidRDefault="009860FA" w:rsidP="009860FA">
      <w:pPr>
        <w:widowControl w:val="0"/>
        <w:autoSpaceDE w:val="0"/>
        <w:autoSpaceDN w:val="0"/>
        <w:adjustRightInd w:val="0"/>
        <w:ind w:firstLine="709"/>
      </w:pPr>
      <w:r w:rsidRPr="00B05885">
        <w:t xml:space="preserve">Уф = </w:t>
      </w:r>
      <w:proofErr w:type="spellStart"/>
      <w:r w:rsidRPr="00B05885">
        <w:t>Фф</w:t>
      </w:r>
      <w:proofErr w:type="spellEnd"/>
      <w:r w:rsidRPr="00B05885">
        <w:t xml:space="preserve"> / </w:t>
      </w:r>
      <w:proofErr w:type="spellStart"/>
      <w:r w:rsidRPr="00B05885">
        <w:t>Фп</w:t>
      </w:r>
      <w:proofErr w:type="spellEnd"/>
      <w:r w:rsidRPr="00B05885">
        <w:t xml:space="preserve"> x 100%,</w:t>
      </w:r>
    </w:p>
    <w:p w:rsidR="009860FA" w:rsidRPr="00B05885" w:rsidRDefault="009860FA" w:rsidP="009860FA">
      <w:pPr>
        <w:widowControl w:val="0"/>
        <w:autoSpaceDE w:val="0"/>
        <w:autoSpaceDN w:val="0"/>
        <w:adjustRightInd w:val="0"/>
        <w:ind w:firstLine="709"/>
      </w:pPr>
      <w:r w:rsidRPr="00B05885">
        <w:t>где:</w:t>
      </w:r>
    </w:p>
    <w:p w:rsidR="009860FA" w:rsidRPr="00B05885" w:rsidRDefault="009860FA" w:rsidP="009860FA">
      <w:pPr>
        <w:widowControl w:val="0"/>
        <w:autoSpaceDE w:val="0"/>
        <w:autoSpaceDN w:val="0"/>
        <w:adjustRightInd w:val="0"/>
        <w:ind w:firstLine="709"/>
      </w:pPr>
      <w:r w:rsidRPr="00B05885">
        <w:t>Уф - уровень финансирования реализации основных мероприятий Программы;</w:t>
      </w:r>
    </w:p>
    <w:p w:rsidR="009860FA" w:rsidRPr="00B05885" w:rsidRDefault="009860FA" w:rsidP="009860FA">
      <w:pPr>
        <w:widowControl w:val="0"/>
        <w:autoSpaceDE w:val="0"/>
        <w:autoSpaceDN w:val="0"/>
        <w:adjustRightInd w:val="0"/>
        <w:ind w:firstLine="709"/>
      </w:pPr>
      <w:proofErr w:type="spellStart"/>
      <w:r w:rsidRPr="00B05885">
        <w:t>Фф</w:t>
      </w:r>
      <w:proofErr w:type="spellEnd"/>
      <w:r w:rsidRPr="00B05885">
        <w:t xml:space="preserve"> - фактический объем финансовых ресурсов, направленный на реализацию мероприятий Программы;</w:t>
      </w:r>
    </w:p>
    <w:p w:rsidR="009860FA" w:rsidRPr="00B05885" w:rsidRDefault="009860FA" w:rsidP="009860FA">
      <w:pPr>
        <w:widowControl w:val="0"/>
        <w:autoSpaceDE w:val="0"/>
        <w:autoSpaceDN w:val="0"/>
        <w:adjustRightInd w:val="0"/>
        <w:ind w:firstLine="709"/>
      </w:pPr>
      <w:proofErr w:type="spellStart"/>
      <w:r w:rsidRPr="00B05885">
        <w:t>Фп</w:t>
      </w:r>
      <w:proofErr w:type="spellEnd"/>
      <w:r w:rsidRPr="00B05885">
        <w:t xml:space="preserve"> - плановый объем финансовых ресурсов на соответствующий отчетный период.</w:t>
      </w:r>
    </w:p>
    <w:p w:rsidR="009860FA" w:rsidRPr="00B05885" w:rsidRDefault="009860FA" w:rsidP="009860FA">
      <w:pPr>
        <w:tabs>
          <w:tab w:val="num" w:pos="0"/>
        </w:tabs>
        <w:autoSpaceDE w:val="0"/>
        <w:autoSpaceDN w:val="0"/>
        <w:adjustRightInd w:val="0"/>
        <w:ind w:firstLine="709"/>
        <w:rPr>
          <w:bCs/>
        </w:rPr>
      </w:pPr>
      <w:r w:rsidRPr="00B05885">
        <w:rPr>
          <w:bCs/>
        </w:rPr>
        <w:t>3. 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отчетов о реализации Программы.</w:t>
      </w:r>
    </w:p>
    <w:p w:rsidR="009860FA" w:rsidRPr="00B05885" w:rsidRDefault="009860FA" w:rsidP="009860FA">
      <w:pPr>
        <w:widowControl w:val="0"/>
        <w:autoSpaceDE w:val="0"/>
        <w:autoSpaceDN w:val="0"/>
        <w:adjustRightInd w:val="0"/>
        <w:ind w:firstLine="709"/>
      </w:pPr>
      <w:r w:rsidRPr="00B05885">
        <w:t>До начала очередного года реализации Программы ответственный исполнитель по каждому показателю (индикатору) Программы (подпрограммы) определяет интервалы значений показателя, при которых реализация Программы характеризуется:</w:t>
      </w:r>
    </w:p>
    <w:p w:rsidR="009860FA" w:rsidRPr="00B05885" w:rsidRDefault="009860FA" w:rsidP="009860FA">
      <w:pPr>
        <w:widowControl w:val="0"/>
        <w:autoSpaceDE w:val="0"/>
        <w:autoSpaceDN w:val="0"/>
        <w:adjustRightInd w:val="0"/>
        <w:ind w:firstLine="709"/>
      </w:pPr>
      <w:r w:rsidRPr="00B05885">
        <w:t>- высоким уровнем эффективности;</w:t>
      </w:r>
    </w:p>
    <w:p w:rsidR="009860FA" w:rsidRPr="00B05885" w:rsidRDefault="009860FA" w:rsidP="009860FA">
      <w:pPr>
        <w:widowControl w:val="0"/>
        <w:autoSpaceDE w:val="0"/>
        <w:autoSpaceDN w:val="0"/>
        <w:adjustRightInd w:val="0"/>
        <w:ind w:firstLine="709"/>
      </w:pPr>
      <w:r w:rsidRPr="00B05885">
        <w:t>- удовлетворительным уровнем эффективности;</w:t>
      </w:r>
    </w:p>
    <w:p w:rsidR="009860FA" w:rsidRPr="00B05885" w:rsidRDefault="009860FA" w:rsidP="009860FA">
      <w:pPr>
        <w:widowControl w:val="0"/>
        <w:autoSpaceDE w:val="0"/>
        <w:autoSpaceDN w:val="0"/>
        <w:adjustRightInd w:val="0"/>
        <w:ind w:firstLine="709"/>
      </w:pPr>
      <w:r w:rsidRPr="00B05885">
        <w:t>- неудовлетворительным уровнем эффективности.</w:t>
      </w:r>
    </w:p>
    <w:p w:rsidR="009860FA" w:rsidRPr="00B05885" w:rsidRDefault="009860FA" w:rsidP="009860FA">
      <w:pPr>
        <w:widowControl w:val="0"/>
        <w:autoSpaceDE w:val="0"/>
        <w:autoSpaceDN w:val="0"/>
        <w:adjustRightInd w:val="0"/>
        <w:ind w:firstLine="709"/>
      </w:pPr>
      <w:r w:rsidRPr="00B05885">
        <w:t>Нижняя граница интервала значений показателя для целей отнесения Программы к высокому уровню эффективности не может быть ниже, чем 95 процентов от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от планового значения показателя на соответствующий год.</w:t>
      </w:r>
    </w:p>
    <w:p w:rsidR="009860FA" w:rsidRPr="00B05885" w:rsidRDefault="009860FA" w:rsidP="009860FA">
      <w:pPr>
        <w:widowControl w:val="0"/>
        <w:autoSpaceDE w:val="0"/>
        <w:autoSpaceDN w:val="0"/>
        <w:adjustRightInd w:val="0"/>
        <w:ind w:firstLine="709"/>
      </w:pPr>
      <w:r w:rsidRPr="00B05885">
        <w:t>Оценка эффективности реализации программы проводится ответственным исполнителем ежегодно в установленные сроки.</w:t>
      </w:r>
    </w:p>
    <w:p w:rsidR="009860FA" w:rsidRPr="00B05885" w:rsidRDefault="009860FA" w:rsidP="009860FA">
      <w:pPr>
        <w:widowControl w:val="0"/>
        <w:autoSpaceDE w:val="0"/>
        <w:autoSpaceDN w:val="0"/>
        <w:adjustRightInd w:val="0"/>
        <w:ind w:firstLine="709"/>
      </w:pPr>
      <w:r w:rsidRPr="00B05885">
        <w:t>Программа считается реализуемой с высоким уровнем эффективности, если:</w:t>
      </w:r>
    </w:p>
    <w:p w:rsidR="009860FA" w:rsidRPr="00B05885" w:rsidRDefault="009860FA" w:rsidP="009860FA">
      <w:pPr>
        <w:widowControl w:val="0"/>
        <w:autoSpaceDE w:val="0"/>
        <w:autoSpaceDN w:val="0"/>
        <w:adjustRightInd w:val="0"/>
        <w:ind w:firstLine="709"/>
      </w:pPr>
      <w:r w:rsidRPr="00B05885">
        <w:t>- значения 95 процентов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9860FA" w:rsidRPr="00B05885" w:rsidRDefault="009860FA" w:rsidP="009860FA">
      <w:pPr>
        <w:widowControl w:val="0"/>
        <w:autoSpaceDE w:val="0"/>
        <w:autoSpaceDN w:val="0"/>
        <w:adjustRightInd w:val="0"/>
        <w:ind w:firstLine="709"/>
      </w:pPr>
      <w:r w:rsidRPr="00B05885">
        <w:t xml:space="preserve">- не менее 95 процентов мероприятий, запланированных на отчетный год, </w:t>
      </w:r>
      <w:proofErr w:type="gramStart"/>
      <w:r w:rsidRPr="00B05885">
        <w:t>выполнены</w:t>
      </w:r>
      <w:proofErr w:type="gramEnd"/>
      <w:r w:rsidRPr="00B05885">
        <w:t xml:space="preserve"> в полном объеме.</w:t>
      </w:r>
    </w:p>
    <w:p w:rsidR="009860FA" w:rsidRPr="00B05885" w:rsidRDefault="009860FA" w:rsidP="009860FA">
      <w:pPr>
        <w:widowControl w:val="0"/>
        <w:autoSpaceDE w:val="0"/>
        <w:autoSpaceDN w:val="0"/>
        <w:adjustRightInd w:val="0"/>
        <w:ind w:firstLine="709"/>
      </w:pPr>
      <w:r w:rsidRPr="00B05885">
        <w:t>Программа считается реализуемой с удовлетворительным уровнем эффективности, если:</w:t>
      </w:r>
    </w:p>
    <w:p w:rsidR="009860FA" w:rsidRPr="00B05885" w:rsidRDefault="009860FA" w:rsidP="009860FA">
      <w:pPr>
        <w:widowControl w:val="0"/>
        <w:autoSpaceDE w:val="0"/>
        <w:autoSpaceDN w:val="0"/>
        <w:adjustRightInd w:val="0"/>
        <w:ind w:firstLine="709"/>
      </w:pPr>
      <w:r w:rsidRPr="00B05885">
        <w:t>- значения 80 процентов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9860FA" w:rsidRDefault="009860FA" w:rsidP="009860FA">
      <w:pPr>
        <w:widowControl w:val="0"/>
        <w:autoSpaceDE w:val="0"/>
        <w:autoSpaceDN w:val="0"/>
        <w:adjustRightInd w:val="0"/>
        <w:ind w:firstLine="709"/>
      </w:pPr>
      <w:r w:rsidRPr="00B05885">
        <w:t xml:space="preserve">- не менее 80 процентов мероприятий, запланированных на отчетный год, </w:t>
      </w:r>
      <w:proofErr w:type="gramStart"/>
      <w:r w:rsidRPr="00B05885">
        <w:t>выполнены</w:t>
      </w:r>
      <w:proofErr w:type="gramEnd"/>
      <w:r w:rsidRPr="00B05885">
        <w:t xml:space="preserve"> в </w:t>
      </w:r>
    </w:p>
    <w:p w:rsidR="009860FA" w:rsidRPr="00B05885" w:rsidRDefault="009860FA" w:rsidP="009860FA">
      <w:pPr>
        <w:widowControl w:val="0"/>
        <w:autoSpaceDE w:val="0"/>
        <w:autoSpaceDN w:val="0"/>
        <w:adjustRightInd w:val="0"/>
        <w:ind w:firstLine="709"/>
      </w:pPr>
      <w:r w:rsidRPr="00B05885">
        <w:t xml:space="preserve">полном </w:t>
      </w:r>
      <w:proofErr w:type="gramStart"/>
      <w:r w:rsidRPr="00B05885">
        <w:t>объеме</w:t>
      </w:r>
      <w:proofErr w:type="gramEnd"/>
      <w:r w:rsidRPr="00B05885">
        <w:t>.</w:t>
      </w:r>
    </w:p>
    <w:p w:rsidR="009860FA" w:rsidRPr="00B05885" w:rsidRDefault="009860FA" w:rsidP="009860FA">
      <w:pPr>
        <w:widowControl w:val="0"/>
        <w:autoSpaceDE w:val="0"/>
        <w:autoSpaceDN w:val="0"/>
        <w:adjustRightInd w:val="0"/>
        <w:rPr>
          <w:b/>
        </w:rPr>
        <w:sectPr w:rsidR="009860FA" w:rsidRPr="00B05885" w:rsidSect="00491B8C">
          <w:pgSz w:w="11906" w:h="16838"/>
          <w:pgMar w:top="425" w:right="567" w:bottom="426" w:left="1418" w:header="709" w:footer="709" w:gutter="0"/>
          <w:cols w:space="708"/>
          <w:docGrid w:linePitch="360"/>
        </w:sectPr>
      </w:pPr>
    </w:p>
    <w:p w:rsidR="00104E73" w:rsidRDefault="00104E73"/>
    <w:tbl>
      <w:tblPr>
        <w:tblW w:w="5408" w:type="pct"/>
        <w:tblInd w:w="-776" w:type="dxa"/>
        <w:tblLayout w:type="fixed"/>
        <w:tblCellMar>
          <w:left w:w="75" w:type="dxa"/>
          <w:right w:w="75" w:type="dxa"/>
        </w:tblCellMar>
        <w:tblLook w:val="04A0" w:firstRow="1" w:lastRow="0" w:firstColumn="1" w:lastColumn="0" w:noHBand="0" w:noVBand="1"/>
      </w:tblPr>
      <w:tblGrid>
        <w:gridCol w:w="1135"/>
        <w:gridCol w:w="3783"/>
        <w:gridCol w:w="1489"/>
        <w:gridCol w:w="1439"/>
        <w:gridCol w:w="2435"/>
      </w:tblGrid>
      <w:tr w:rsidR="008C68EB" w:rsidRPr="008004CD" w:rsidTr="00537E5C">
        <w:trPr>
          <w:trHeight w:val="800"/>
        </w:trPr>
        <w:tc>
          <w:tcPr>
            <w:tcW w:w="552" w:type="pct"/>
            <w:vMerge w:val="restart"/>
            <w:tcBorders>
              <w:top w:val="single" w:sz="4" w:space="0" w:color="auto"/>
              <w:left w:val="single" w:sz="4" w:space="0" w:color="auto"/>
              <w:bottom w:val="single" w:sz="4" w:space="0" w:color="auto"/>
              <w:right w:val="single" w:sz="4" w:space="0" w:color="auto"/>
            </w:tcBorders>
            <w:hideMark/>
          </w:tcPr>
          <w:p w:rsidR="008C68EB" w:rsidRDefault="008C68EB" w:rsidP="00907332">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 строки</w:t>
            </w:r>
          </w:p>
          <w:p w:rsidR="00537E5C" w:rsidRDefault="00537E5C" w:rsidP="00537E5C">
            <w:pPr>
              <w:pStyle w:val="ConsPlusCell"/>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w:t>
            </w:r>
            <w:r w:rsidR="008C68EB">
              <w:rPr>
                <w:rFonts w:ascii="Times New Roman" w:hAnsi="Times New Roman" w:cs="Times New Roman"/>
                <w:sz w:val="24"/>
                <w:szCs w:val="24"/>
                <w:lang w:eastAsia="en-US"/>
              </w:rPr>
              <w:t>еро</w:t>
            </w:r>
            <w:proofErr w:type="spellEnd"/>
            <w:r>
              <w:rPr>
                <w:rFonts w:ascii="Times New Roman" w:hAnsi="Times New Roman" w:cs="Times New Roman"/>
                <w:sz w:val="24"/>
                <w:szCs w:val="24"/>
                <w:lang w:eastAsia="en-US"/>
              </w:rPr>
              <w:t>-</w:t>
            </w:r>
          </w:p>
          <w:p w:rsidR="008C68EB" w:rsidRPr="008004CD" w:rsidRDefault="008C68EB" w:rsidP="00537E5C">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приятия</w:t>
            </w:r>
          </w:p>
        </w:tc>
        <w:tc>
          <w:tcPr>
            <w:tcW w:w="1840" w:type="pct"/>
            <w:vMerge w:val="restart"/>
            <w:tcBorders>
              <w:top w:val="single" w:sz="4" w:space="0" w:color="auto"/>
              <w:left w:val="single" w:sz="4" w:space="0" w:color="auto"/>
              <w:bottom w:val="single" w:sz="4" w:space="0" w:color="auto"/>
              <w:right w:val="single" w:sz="4" w:space="0" w:color="auto"/>
            </w:tcBorders>
            <w:hideMark/>
          </w:tcPr>
          <w:p w:rsidR="008C68EB" w:rsidRPr="008004CD" w:rsidRDefault="008C68EB" w:rsidP="00907332">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плановых мероприятий</w:t>
            </w:r>
          </w:p>
        </w:tc>
        <w:tc>
          <w:tcPr>
            <w:tcW w:w="1424" w:type="pct"/>
            <w:gridSpan w:val="2"/>
            <w:tcBorders>
              <w:top w:val="single" w:sz="4" w:space="0" w:color="auto"/>
              <w:left w:val="single" w:sz="4" w:space="0" w:color="auto"/>
              <w:bottom w:val="single" w:sz="4" w:space="0" w:color="auto"/>
              <w:right w:val="single" w:sz="4" w:space="0" w:color="auto"/>
            </w:tcBorders>
            <w:hideMark/>
          </w:tcPr>
          <w:p w:rsidR="008C68EB" w:rsidRPr="008004CD" w:rsidRDefault="008C68EB" w:rsidP="00907332">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Финансирование мероприятий - всего и с выделением источников финансирования (тыс. рублей)</w:t>
            </w:r>
          </w:p>
        </w:tc>
        <w:tc>
          <w:tcPr>
            <w:tcW w:w="1184" w:type="pct"/>
            <w:vMerge w:val="restart"/>
            <w:tcBorders>
              <w:top w:val="single" w:sz="4" w:space="0" w:color="auto"/>
              <w:left w:val="single" w:sz="4" w:space="0" w:color="auto"/>
              <w:bottom w:val="single" w:sz="4" w:space="0" w:color="auto"/>
              <w:right w:val="single" w:sz="4" w:space="0" w:color="auto"/>
            </w:tcBorders>
            <w:hideMark/>
          </w:tcPr>
          <w:p w:rsidR="008C68EB" w:rsidRPr="008004CD" w:rsidRDefault="008C68EB" w:rsidP="00907332">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Фактическое исполнение плановых мероприятий в отчетном периоде, примечания</w:t>
            </w:r>
          </w:p>
        </w:tc>
      </w:tr>
      <w:tr w:rsidR="00537E5C" w:rsidRPr="008004CD" w:rsidTr="00537E5C">
        <w:trPr>
          <w:trHeight w:val="600"/>
        </w:trPr>
        <w:tc>
          <w:tcPr>
            <w:tcW w:w="552" w:type="pct"/>
            <w:vMerge/>
            <w:tcBorders>
              <w:top w:val="single" w:sz="4" w:space="0" w:color="auto"/>
              <w:left w:val="single" w:sz="4" w:space="0" w:color="auto"/>
              <w:bottom w:val="single" w:sz="4" w:space="0" w:color="auto"/>
              <w:right w:val="single" w:sz="4" w:space="0" w:color="auto"/>
            </w:tcBorders>
            <w:vAlign w:val="center"/>
            <w:hideMark/>
          </w:tcPr>
          <w:p w:rsidR="008C68EB" w:rsidRPr="008004CD" w:rsidRDefault="008C68EB" w:rsidP="00907332">
            <w:pPr>
              <w:jc w:val="center"/>
              <w:rPr>
                <w:lang w:eastAsia="en-US"/>
              </w:rPr>
            </w:pPr>
          </w:p>
        </w:tc>
        <w:tc>
          <w:tcPr>
            <w:tcW w:w="1840" w:type="pct"/>
            <w:vMerge/>
            <w:tcBorders>
              <w:top w:val="single" w:sz="4" w:space="0" w:color="auto"/>
              <w:left w:val="single" w:sz="4" w:space="0" w:color="auto"/>
              <w:bottom w:val="single" w:sz="4" w:space="0" w:color="auto"/>
              <w:right w:val="single" w:sz="4" w:space="0" w:color="auto"/>
            </w:tcBorders>
            <w:vAlign w:val="center"/>
            <w:hideMark/>
          </w:tcPr>
          <w:p w:rsidR="008C68EB" w:rsidRPr="008004CD" w:rsidRDefault="008C68EB" w:rsidP="00907332">
            <w:pPr>
              <w:jc w:val="center"/>
              <w:rPr>
                <w:lang w:eastAsia="en-US"/>
              </w:rPr>
            </w:pPr>
          </w:p>
        </w:tc>
        <w:tc>
          <w:tcPr>
            <w:tcW w:w="724" w:type="pct"/>
            <w:tcBorders>
              <w:top w:val="nil"/>
              <w:left w:val="single" w:sz="4" w:space="0" w:color="auto"/>
              <w:bottom w:val="single" w:sz="4" w:space="0" w:color="auto"/>
              <w:right w:val="single" w:sz="4" w:space="0" w:color="auto"/>
            </w:tcBorders>
            <w:hideMark/>
          </w:tcPr>
          <w:p w:rsidR="008C68EB" w:rsidRDefault="008C68EB" w:rsidP="00907332">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планируемое </w:t>
            </w:r>
          </w:p>
          <w:p w:rsidR="008C68EB" w:rsidRPr="008004CD" w:rsidRDefault="00912190" w:rsidP="009860FA">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20</w:t>
            </w:r>
            <w:r w:rsidR="0078295E">
              <w:rPr>
                <w:rFonts w:ascii="Times New Roman" w:hAnsi="Times New Roman" w:cs="Times New Roman"/>
                <w:sz w:val="24"/>
                <w:szCs w:val="24"/>
                <w:lang w:eastAsia="en-US"/>
              </w:rPr>
              <w:t>2</w:t>
            </w:r>
            <w:r w:rsidR="009860FA">
              <w:rPr>
                <w:rFonts w:ascii="Times New Roman" w:hAnsi="Times New Roman" w:cs="Times New Roman"/>
                <w:sz w:val="24"/>
                <w:szCs w:val="24"/>
                <w:lang w:eastAsia="en-US"/>
              </w:rPr>
              <w:t>1</w:t>
            </w:r>
            <w:r w:rsidR="008C68EB">
              <w:rPr>
                <w:rFonts w:ascii="Times New Roman" w:hAnsi="Times New Roman" w:cs="Times New Roman"/>
                <w:sz w:val="24"/>
                <w:szCs w:val="24"/>
                <w:lang w:eastAsia="en-US"/>
              </w:rPr>
              <w:t xml:space="preserve"> год</w:t>
            </w:r>
          </w:p>
        </w:tc>
        <w:tc>
          <w:tcPr>
            <w:tcW w:w="700" w:type="pct"/>
            <w:tcBorders>
              <w:top w:val="nil"/>
              <w:left w:val="single" w:sz="4" w:space="0" w:color="auto"/>
              <w:bottom w:val="single" w:sz="4" w:space="0" w:color="auto"/>
              <w:right w:val="single" w:sz="4" w:space="0" w:color="auto"/>
            </w:tcBorders>
            <w:hideMark/>
          </w:tcPr>
          <w:p w:rsidR="008C68EB" w:rsidRDefault="008C68EB" w:rsidP="00907332">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фактическое </w:t>
            </w:r>
          </w:p>
          <w:p w:rsidR="008C68EB" w:rsidRPr="008004CD" w:rsidRDefault="00912190" w:rsidP="009860FA">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 20</w:t>
            </w:r>
            <w:r w:rsidR="0078295E">
              <w:rPr>
                <w:rFonts w:ascii="Times New Roman" w:hAnsi="Times New Roman" w:cs="Times New Roman"/>
                <w:sz w:val="24"/>
                <w:szCs w:val="24"/>
                <w:lang w:eastAsia="en-US"/>
              </w:rPr>
              <w:t>2</w:t>
            </w:r>
            <w:r w:rsidR="009860FA">
              <w:rPr>
                <w:rFonts w:ascii="Times New Roman" w:hAnsi="Times New Roman" w:cs="Times New Roman"/>
                <w:sz w:val="24"/>
                <w:szCs w:val="24"/>
                <w:lang w:eastAsia="en-US"/>
              </w:rPr>
              <w:t>1</w:t>
            </w:r>
            <w:r w:rsidR="0078295E">
              <w:rPr>
                <w:rFonts w:ascii="Times New Roman" w:hAnsi="Times New Roman" w:cs="Times New Roman"/>
                <w:sz w:val="24"/>
                <w:szCs w:val="24"/>
                <w:lang w:eastAsia="en-US"/>
              </w:rPr>
              <w:t xml:space="preserve"> </w:t>
            </w:r>
            <w:r w:rsidR="008C68EB">
              <w:rPr>
                <w:rFonts w:ascii="Times New Roman" w:hAnsi="Times New Roman" w:cs="Times New Roman"/>
                <w:sz w:val="24"/>
                <w:szCs w:val="24"/>
                <w:lang w:eastAsia="en-US"/>
              </w:rPr>
              <w:t>г</w:t>
            </w:r>
            <w:r w:rsidR="0078295E">
              <w:rPr>
                <w:rFonts w:ascii="Times New Roman" w:hAnsi="Times New Roman" w:cs="Times New Roman"/>
                <w:sz w:val="24"/>
                <w:szCs w:val="24"/>
                <w:lang w:eastAsia="en-US"/>
              </w:rPr>
              <w:t>од</w:t>
            </w:r>
          </w:p>
        </w:tc>
        <w:tc>
          <w:tcPr>
            <w:tcW w:w="1184" w:type="pct"/>
            <w:vMerge/>
            <w:tcBorders>
              <w:top w:val="single" w:sz="4" w:space="0" w:color="auto"/>
              <w:left w:val="single" w:sz="4" w:space="0" w:color="auto"/>
              <w:bottom w:val="single" w:sz="4" w:space="0" w:color="auto"/>
              <w:right w:val="single" w:sz="4" w:space="0" w:color="auto"/>
            </w:tcBorders>
            <w:vAlign w:val="center"/>
            <w:hideMark/>
          </w:tcPr>
          <w:p w:rsidR="008C68EB" w:rsidRPr="008004CD" w:rsidRDefault="008C68EB" w:rsidP="00907332">
            <w:pPr>
              <w:jc w:val="center"/>
              <w:rPr>
                <w:lang w:eastAsia="en-US"/>
              </w:rPr>
            </w:pPr>
          </w:p>
        </w:tc>
      </w:tr>
      <w:tr w:rsidR="00537E5C" w:rsidRPr="008004CD" w:rsidTr="00537E5C">
        <w:tc>
          <w:tcPr>
            <w:tcW w:w="552" w:type="pct"/>
            <w:tcBorders>
              <w:top w:val="nil"/>
              <w:left w:val="single" w:sz="4" w:space="0" w:color="auto"/>
              <w:bottom w:val="single" w:sz="4" w:space="0" w:color="auto"/>
              <w:right w:val="single" w:sz="4" w:space="0" w:color="auto"/>
            </w:tcBorders>
            <w:hideMark/>
          </w:tcPr>
          <w:p w:rsidR="008C68EB" w:rsidRPr="008004CD" w:rsidRDefault="008C68EB" w:rsidP="00907332">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840" w:type="pct"/>
            <w:tcBorders>
              <w:top w:val="nil"/>
              <w:left w:val="single" w:sz="4" w:space="0" w:color="auto"/>
              <w:bottom w:val="single" w:sz="4" w:space="0" w:color="auto"/>
              <w:right w:val="single" w:sz="4" w:space="0" w:color="auto"/>
            </w:tcBorders>
            <w:hideMark/>
          </w:tcPr>
          <w:p w:rsidR="008C68EB" w:rsidRPr="008004CD" w:rsidRDefault="008C68EB" w:rsidP="00907332">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24" w:type="pct"/>
            <w:tcBorders>
              <w:top w:val="nil"/>
              <w:left w:val="single" w:sz="4" w:space="0" w:color="auto"/>
              <w:bottom w:val="single" w:sz="4" w:space="0" w:color="auto"/>
              <w:right w:val="single" w:sz="4" w:space="0" w:color="auto"/>
            </w:tcBorders>
            <w:hideMark/>
          </w:tcPr>
          <w:p w:rsidR="008C68EB" w:rsidRPr="008004CD" w:rsidRDefault="008C68EB" w:rsidP="00907332">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00" w:type="pct"/>
            <w:tcBorders>
              <w:top w:val="nil"/>
              <w:left w:val="single" w:sz="4" w:space="0" w:color="auto"/>
              <w:bottom w:val="single" w:sz="4" w:space="0" w:color="auto"/>
              <w:right w:val="single" w:sz="4" w:space="0" w:color="auto"/>
            </w:tcBorders>
            <w:hideMark/>
          </w:tcPr>
          <w:p w:rsidR="008C68EB" w:rsidRPr="008004CD" w:rsidRDefault="008C68EB" w:rsidP="00907332">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184" w:type="pct"/>
            <w:tcBorders>
              <w:top w:val="nil"/>
              <w:left w:val="single" w:sz="4" w:space="0" w:color="auto"/>
              <w:bottom w:val="single" w:sz="4" w:space="0" w:color="auto"/>
              <w:right w:val="single" w:sz="4" w:space="0" w:color="auto"/>
            </w:tcBorders>
            <w:hideMark/>
          </w:tcPr>
          <w:p w:rsidR="008C68EB" w:rsidRPr="008004CD" w:rsidRDefault="008C68EB" w:rsidP="00907332">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537E5C" w:rsidRPr="008004CD" w:rsidTr="00537E5C">
        <w:tc>
          <w:tcPr>
            <w:tcW w:w="552" w:type="pct"/>
            <w:tcBorders>
              <w:top w:val="nil"/>
              <w:left w:val="single" w:sz="4" w:space="0" w:color="auto"/>
              <w:bottom w:val="single" w:sz="4" w:space="0" w:color="auto"/>
              <w:right w:val="single" w:sz="4" w:space="0" w:color="auto"/>
            </w:tcBorders>
            <w:hideMark/>
          </w:tcPr>
          <w:p w:rsidR="008C68EB" w:rsidRPr="008004CD" w:rsidRDefault="008C68EB" w:rsidP="00907332">
            <w:pPr>
              <w:pStyle w:val="ConsPlusCel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w:t>
            </w:r>
          </w:p>
        </w:tc>
        <w:tc>
          <w:tcPr>
            <w:tcW w:w="1840" w:type="pct"/>
            <w:tcBorders>
              <w:top w:val="nil"/>
              <w:left w:val="single" w:sz="4" w:space="0" w:color="auto"/>
              <w:bottom w:val="single" w:sz="4" w:space="0" w:color="auto"/>
              <w:right w:val="single" w:sz="4" w:space="0" w:color="auto"/>
            </w:tcBorders>
          </w:tcPr>
          <w:p w:rsidR="008C68EB" w:rsidRPr="008004CD" w:rsidRDefault="00537E5C" w:rsidP="00537E5C">
            <w:pPr>
              <w:pStyle w:val="ConsPlusCel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«Переселение граждан </w:t>
            </w:r>
            <w:r w:rsidR="00912190">
              <w:rPr>
                <w:rFonts w:ascii="Times New Roman" w:hAnsi="Times New Roman" w:cs="Times New Roman"/>
                <w:sz w:val="24"/>
                <w:szCs w:val="24"/>
                <w:lang w:eastAsia="en-US"/>
              </w:rPr>
              <w:t>из аварийного жилищного фонда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2019 год</w:t>
            </w:r>
            <w:r>
              <w:rPr>
                <w:rFonts w:ascii="Times New Roman" w:hAnsi="Times New Roman" w:cs="Times New Roman"/>
                <w:sz w:val="24"/>
                <w:szCs w:val="24"/>
                <w:lang w:eastAsia="en-US"/>
              </w:rPr>
              <w:t xml:space="preserve"> </w:t>
            </w:r>
          </w:p>
        </w:tc>
        <w:tc>
          <w:tcPr>
            <w:tcW w:w="724" w:type="pct"/>
            <w:tcBorders>
              <w:top w:val="nil"/>
              <w:left w:val="single" w:sz="4" w:space="0" w:color="auto"/>
              <w:bottom w:val="single" w:sz="4" w:space="0" w:color="auto"/>
              <w:right w:val="single" w:sz="4" w:space="0" w:color="auto"/>
            </w:tcBorders>
          </w:tcPr>
          <w:p w:rsidR="008C68EB" w:rsidRPr="008004CD" w:rsidRDefault="009860FA" w:rsidP="00907332">
            <w:pPr>
              <w:pStyle w:val="ConsPlusCell"/>
              <w:jc w:val="both"/>
              <w:rPr>
                <w:rFonts w:ascii="Times New Roman" w:hAnsi="Times New Roman" w:cs="Times New Roman"/>
                <w:sz w:val="24"/>
                <w:szCs w:val="24"/>
                <w:lang w:eastAsia="en-US"/>
              </w:rPr>
            </w:pPr>
            <w:r>
              <w:rPr>
                <w:rFonts w:ascii="Times New Roman" w:hAnsi="Times New Roman" w:cs="Times New Roman"/>
                <w:sz w:val="24"/>
                <w:szCs w:val="24"/>
                <w:lang w:eastAsia="en-US"/>
              </w:rPr>
              <w:t>469,0</w:t>
            </w:r>
          </w:p>
        </w:tc>
        <w:tc>
          <w:tcPr>
            <w:tcW w:w="700" w:type="pct"/>
            <w:tcBorders>
              <w:top w:val="nil"/>
              <w:left w:val="single" w:sz="4" w:space="0" w:color="auto"/>
              <w:bottom w:val="single" w:sz="4" w:space="0" w:color="auto"/>
              <w:right w:val="single" w:sz="4" w:space="0" w:color="auto"/>
            </w:tcBorders>
          </w:tcPr>
          <w:p w:rsidR="008C68EB" w:rsidRPr="008004CD" w:rsidRDefault="009860FA" w:rsidP="00907332">
            <w:pPr>
              <w:pStyle w:val="ConsPlusCell"/>
              <w:jc w:val="both"/>
              <w:rPr>
                <w:rFonts w:ascii="Times New Roman" w:hAnsi="Times New Roman" w:cs="Times New Roman"/>
                <w:sz w:val="24"/>
                <w:szCs w:val="24"/>
                <w:lang w:eastAsia="en-US"/>
              </w:rPr>
            </w:pPr>
            <w:r>
              <w:rPr>
                <w:rFonts w:ascii="Times New Roman" w:hAnsi="Times New Roman" w:cs="Times New Roman"/>
                <w:sz w:val="24"/>
                <w:szCs w:val="24"/>
                <w:lang w:eastAsia="en-US"/>
              </w:rPr>
              <w:t>469,0</w:t>
            </w:r>
          </w:p>
        </w:tc>
        <w:tc>
          <w:tcPr>
            <w:tcW w:w="1184" w:type="pct"/>
            <w:tcBorders>
              <w:top w:val="nil"/>
              <w:left w:val="single" w:sz="4" w:space="0" w:color="auto"/>
              <w:bottom w:val="single" w:sz="4" w:space="0" w:color="auto"/>
              <w:right w:val="single" w:sz="4" w:space="0" w:color="auto"/>
            </w:tcBorders>
          </w:tcPr>
          <w:p w:rsidR="008C68EB" w:rsidRPr="008004CD" w:rsidRDefault="008C68EB" w:rsidP="00907332">
            <w:pPr>
              <w:pStyle w:val="ConsPlusCell"/>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912190" w:rsidRPr="008004CD" w:rsidTr="00537E5C">
        <w:tc>
          <w:tcPr>
            <w:tcW w:w="552" w:type="pct"/>
            <w:tcBorders>
              <w:top w:val="nil"/>
              <w:left w:val="single" w:sz="4" w:space="0" w:color="auto"/>
              <w:bottom w:val="single" w:sz="4" w:space="0" w:color="auto"/>
              <w:right w:val="single" w:sz="4" w:space="0" w:color="auto"/>
            </w:tcBorders>
          </w:tcPr>
          <w:p w:rsidR="00912190" w:rsidRDefault="00912190" w:rsidP="00907332">
            <w:pPr>
              <w:pStyle w:val="ConsPlusCell"/>
              <w:jc w:val="both"/>
              <w:rPr>
                <w:rFonts w:ascii="Times New Roman" w:hAnsi="Times New Roman" w:cs="Times New Roman"/>
                <w:sz w:val="24"/>
                <w:szCs w:val="24"/>
                <w:lang w:eastAsia="en-US"/>
              </w:rPr>
            </w:pPr>
          </w:p>
        </w:tc>
        <w:tc>
          <w:tcPr>
            <w:tcW w:w="1840" w:type="pct"/>
            <w:tcBorders>
              <w:top w:val="nil"/>
              <w:left w:val="single" w:sz="4" w:space="0" w:color="auto"/>
              <w:bottom w:val="single" w:sz="4" w:space="0" w:color="auto"/>
              <w:right w:val="single" w:sz="4" w:space="0" w:color="auto"/>
            </w:tcBorders>
          </w:tcPr>
          <w:p w:rsidR="00912190" w:rsidRDefault="00912190" w:rsidP="00537E5C">
            <w:pPr>
              <w:pStyle w:val="ConsPlusCell"/>
              <w:jc w:val="both"/>
              <w:rPr>
                <w:rFonts w:ascii="Times New Roman" w:hAnsi="Times New Roman" w:cs="Times New Roman"/>
                <w:sz w:val="24"/>
                <w:szCs w:val="24"/>
                <w:lang w:eastAsia="en-US"/>
              </w:rPr>
            </w:pPr>
            <w:r w:rsidRPr="00912190">
              <w:rPr>
                <w:rFonts w:ascii="Times New Roman" w:hAnsi="Times New Roman" w:cs="Times New Roman"/>
                <w:sz w:val="24"/>
                <w:szCs w:val="24"/>
                <w:lang w:eastAsia="en-US"/>
              </w:rPr>
              <w:t>-областной бюджет</w:t>
            </w:r>
          </w:p>
        </w:tc>
        <w:tc>
          <w:tcPr>
            <w:tcW w:w="724" w:type="pct"/>
            <w:tcBorders>
              <w:top w:val="nil"/>
              <w:left w:val="single" w:sz="4" w:space="0" w:color="auto"/>
              <w:bottom w:val="single" w:sz="4" w:space="0" w:color="auto"/>
              <w:right w:val="single" w:sz="4" w:space="0" w:color="auto"/>
            </w:tcBorders>
          </w:tcPr>
          <w:p w:rsidR="00912190" w:rsidRDefault="0078295E" w:rsidP="00907332">
            <w:pPr>
              <w:pStyle w:val="ConsPlusCell"/>
              <w:jc w:val="both"/>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700" w:type="pct"/>
            <w:tcBorders>
              <w:top w:val="nil"/>
              <w:left w:val="single" w:sz="4" w:space="0" w:color="auto"/>
              <w:bottom w:val="single" w:sz="4" w:space="0" w:color="auto"/>
              <w:right w:val="single" w:sz="4" w:space="0" w:color="auto"/>
            </w:tcBorders>
          </w:tcPr>
          <w:p w:rsidR="00912190" w:rsidRPr="00912190" w:rsidRDefault="0078295E" w:rsidP="00907332">
            <w:pPr>
              <w:pStyle w:val="ConsPlusCell"/>
              <w:jc w:val="both"/>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1184" w:type="pct"/>
            <w:tcBorders>
              <w:top w:val="nil"/>
              <w:left w:val="single" w:sz="4" w:space="0" w:color="auto"/>
              <w:bottom w:val="single" w:sz="4" w:space="0" w:color="auto"/>
              <w:right w:val="single" w:sz="4" w:space="0" w:color="auto"/>
            </w:tcBorders>
          </w:tcPr>
          <w:p w:rsidR="00912190" w:rsidRDefault="0078295E" w:rsidP="00907332">
            <w:pPr>
              <w:pStyle w:val="ConsPlusCell"/>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537E5C" w:rsidRPr="008004CD" w:rsidTr="00537E5C">
        <w:tc>
          <w:tcPr>
            <w:tcW w:w="552" w:type="pct"/>
            <w:tcBorders>
              <w:top w:val="nil"/>
              <w:left w:val="single" w:sz="4" w:space="0" w:color="auto"/>
              <w:bottom w:val="single" w:sz="4" w:space="0" w:color="auto"/>
              <w:right w:val="single" w:sz="4" w:space="0" w:color="auto"/>
            </w:tcBorders>
            <w:hideMark/>
          </w:tcPr>
          <w:p w:rsidR="008C68EB" w:rsidRDefault="008C68EB" w:rsidP="00907332">
            <w:pPr>
              <w:pStyle w:val="ConsPlusCell"/>
              <w:jc w:val="both"/>
              <w:rPr>
                <w:rFonts w:ascii="Times New Roman" w:hAnsi="Times New Roman" w:cs="Times New Roman"/>
                <w:sz w:val="24"/>
                <w:szCs w:val="24"/>
                <w:lang w:eastAsia="en-US"/>
              </w:rPr>
            </w:pPr>
          </w:p>
        </w:tc>
        <w:tc>
          <w:tcPr>
            <w:tcW w:w="1840" w:type="pct"/>
            <w:tcBorders>
              <w:top w:val="nil"/>
              <w:left w:val="single" w:sz="4" w:space="0" w:color="auto"/>
              <w:bottom w:val="single" w:sz="4" w:space="0" w:color="auto"/>
              <w:right w:val="single" w:sz="4" w:space="0" w:color="auto"/>
            </w:tcBorders>
          </w:tcPr>
          <w:p w:rsidR="008C68EB" w:rsidRDefault="008C68EB" w:rsidP="00907332">
            <w:pPr>
              <w:pStyle w:val="ConsPlusCell"/>
              <w:jc w:val="both"/>
              <w:rPr>
                <w:rFonts w:ascii="Times New Roman" w:hAnsi="Times New Roman" w:cs="Times New Roman"/>
                <w:sz w:val="24"/>
                <w:szCs w:val="24"/>
                <w:lang w:eastAsia="en-US"/>
              </w:rPr>
            </w:pPr>
            <w:r>
              <w:rPr>
                <w:rFonts w:ascii="Times New Roman" w:hAnsi="Times New Roman" w:cs="Times New Roman"/>
                <w:sz w:val="24"/>
                <w:szCs w:val="24"/>
                <w:lang w:eastAsia="en-US"/>
              </w:rPr>
              <w:t>- местный бюджет</w:t>
            </w:r>
          </w:p>
        </w:tc>
        <w:tc>
          <w:tcPr>
            <w:tcW w:w="724" w:type="pct"/>
            <w:tcBorders>
              <w:top w:val="nil"/>
              <w:left w:val="single" w:sz="4" w:space="0" w:color="auto"/>
              <w:bottom w:val="single" w:sz="4" w:space="0" w:color="auto"/>
              <w:right w:val="single" w:sz="4" w:space="0" w:color="auto"/>
            </w:tcBorders>
          </w:tcPr>
          <w:p w:rsidR="008C68EB" w:rsidRDefault="009860FA" w:rsidP="00907332">
            <w:pPr>
              <w:pStyle w:val="ConsPlusCell"/>
              <w:jc w:val="both"/>
              <w:rPr>
                <w:rFonts w:ascii="Times New Roman" w:hAnsi="Times New Roman" w:cs="Times New Roman"/>
                <w:sz w:val="24"/>
                <w:szCs w:val="24"/>
                <w:lang w:eastAsia="en-US"/>
              </w:rPr>
            </w:pPr>
            <w:r>
              <w:rPr>
                <w:rFonts w:ascii="Times New Roman" w:hAnsi="Times New Roman" w:cs="Times New Roman"/>
                <w:sz w:val="24"/>
                <w:szCs w:val="24"/>
                <w:lang w:eastAsia="en-US"/>
              </w:rPr>
              <w:t>469</w:t>
            </w:r>
          </w:p>
        </w:tc>
        <w:tc>
          <w:tcPr>
            <w:tcW w:w="700" w:type="pct"/>
            <w:tcBorders>
              <w:top w:val="nil"/>
              <w:left w:val="single" w:sz="4" w:space="0" w:color="auto"/>
              <w:bottom w:val="single" w:sz="4" w:space="0" w:color="auto"/>
              <w:right w:val="single" w:sz="4" w:space="0" w:color="auto"/>
            </w:tcBorders>
          </w:tcPr>
          <w:p w:rsidR="008C68EB" w:rsidRDefault="009860FA" w:rsidP="00907332">
            <w:pPr>
              <w:pStyle w:val="ConsPlusCell"/>
              <w:jc w:val="both"/>
              <w:rPr>
                <w:rFonts w:ascii="Times New Roman" w:hAnsi="Times New Roman" w:cs="Times New Roman"/>
                <w:sz w:val="24"/>
                <w:szCs w:val="24"/>
                <w:lang w:eastAsia="en-US"/>
              </w:rPr>
            </w:pPr>
            <w:r>
              <w:rPr>
                <w:rFonts w:ascii="Times New Roman" w:hAnsi="Times New Roman" w:cs="Times New Roman"/>
                <w:sz w:val="24"/>
                <w:szCs w:val="24"/>
                <w:lang w:eastAsia="en-US"/>
              </w:rPr>
              <w:t>469,0</w:t>
            </w:r>
          </w:p>
        </w:tc>
        <w:tc>
          <w:tcPr>
            <w:tcW w:w="1184" w:type="pct"/>
            <w:tcBorders>
              <w:top w:val="nil"/>
              <w:left w:val="single" w:sz="4" w:space="0" w:color="auto"/>
              <w:bottom w:val="single" w:sz="4" w:space="0" w:color="auto"/>
              <w:right w:val="single" w:sz="4" w:space="0" w:color="auto"/>
            </w:tcBorders>
          </w:tcPr>
          <w:p w:rsidR="008C68EB" w:rsidRPr="008004CD" w:rsidRDefault="008C68EB" w:rsidP="00907332">
            <w:pPr>
              <w:pStyle w:val="ConsPlusCell"/>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537E5C" w:rsidRPr="008004CD" w:rsidTr="00537E5C">
        <w:tc>
          <w:tcPr>
            <w:tcW w:w="552" w:type="pct"/>
            <w:tcBorders>
              <w:top w:val="single" w:sz="4" w:space="0" w:color="auto"/>
              <w:left w:val="single" w:sz="4" w:space="0" w:color="auto"/>
              <w:bottom w:val="single" w:sz="4" w:space="0" w:color="auto"/>
              <w:right w:val="single" w:sz="4" w:space="0" w:color="auto"/>
            </w:tcBorders>
          </w:tcPr>
          <w:p w:rsidR="008C68EB" w:rsidRDefault="008C68EB" w:rsidP="00907332">
            <w:pPr>
              <w:pStyle w:val="ConsPlusCell"/>
              <w:jc w:val="both"/>
              <w:rPr>
                <w:rFonts w:ascii="Times New Roman" w:hAnsi="Times New Roman" w:cs="Times New Roman"/>
                <w:sz w:val="24"/>
                <w:szCs w:val="24"/>
                <w:lang w:eastAsia="en-US"/>
              </w:rPr>
            </w:pPr>
          </w:p>
        </w:tc>
        <w:tc>
          <w:tcPr>
            <w:tcW w:w="1840" w:type="pct"/>
            <w:tcBorders>
              <w:top w:val="single" w:sz="4" w:space="0" w:color="auto"/>
              <w:left w:val="single" w:sz="4" w:space="0" w:color="auto"/>
              <w:bottom w:val="single" w:sz="4" w:space="0" w:color="auto"/>
              <w:right w:val="single" w:sz="4" w:space="0" w:color="auto"/>
            </w:tcBorders>
          </w:tcPr>
          <w:p w:rsidR="008C68EB" w:rsidRPr="00265A4D" w:rsidRDefault="008C68EB" w:rsidP="00907332">
            <w:pPr>
              <w:pStyle w:val="ConsPlusCell"/>
              <w:jc w:val="both"/>
              <w:rPr>
                <w:rFonts w:ascii="Times New Roman" w:hAnsi="Times New Roman" w:cs="Times New Roman"/>
                <w:b/>
                <w:sz w:val="24"/>
                <w:szCs w:val="24"/>
                <w:lang w:eastAsia="en-US"/>
              </w:rPr>
            </w:pPr>
            <w:r w:rsidRPr="00265A4D">
              <w:rPr>
                <w:rFonts w:ascii="Times New Roman" w:hAnsi="Times New Roman" w:cs="Times New Roman"/>
                <w:b/>
                <w:sz w:val="24"/>
                <w:szCs w:val="24"/>
                <w:lang w:eastAsia="en-US"/>
              </w:rPr>
              <w:t>ИТОГО по муниципальной программе</w:t>
            </w:r>
          </w:p>
        </w:tc>
        <w:tc>
          <w:tcPr>
            <w:tcW w:w="724" w:type="pct"/>
            <w:tcBorders>
              <w:top w:val="single" w:sz="4" w:space="0" w:color="auto"/>
              <w:left w:val="single" w:sz="4" w:space="0" w:color="auto"/>
              <w:bottom w:val="single" w:sz="4" w:space="0" w:color="auto"/>
              <w:right w:val="single" w:sz="4" w:space="0" w:color="auto"/>
            </w:tcBorders>
          </w:tcPr>
          <w:p w:rsidR="008C68EB" w:rsidRPr="001D6F3C" w:rsidRDefault="009860FA" w:rsidP="00907332">
            <w:pPr>
              <w:pStyle w:val="ConsPlusCel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469</w:t>
            </w:r>
            <w:r w:rsidR="0078295E">
              <w:rPr>
                <w:rFonts w:ascii="Times New Roman" w:hAnsi="Times New Roman" w:cs="Times New Roman"/>
                <w:b/>
                <w:sz w:val="24"/>
                <w:szCs w:val="24"/>
                <w:lang w:eastAsia="en-US"/>
              </w:rPr>
              <w:t>,0</w:t>
            </w:r>
          </w:p>
        </w:tc>
        <w:tc>
          <w:tcPr>
            <w:tcW w:w="700" w:type="pct"/>
            <w:tcBorders>
              <w:top w:val="single" w:sz="4" w:space="0" w:color="auto"/>
              <w:left w:val="single" w:sz="4" w:space="0" w:color="auto"/>
              <w:bottom w:val="single" w:sz="4" w:space="0" w:color="auto"/>
              <w:right w:val="single" w:sz="4" w:space="0" w:color="auto"/>
            </w:tcBorders>
          </w:tcPr>
          <w:p w:rsidR="008C68EB" w:rsidRPr="001D6F3C" w:rsidRDefault="009860FA" w:rsidP="00907332">
            <w:pPr>
              <w:pStyle w:val="ConsPlusCel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469</w:t>
            </w:r>
            <w:r w:rsidR="0078295E">
              <w:rPr>
                <w:rFonts w:ascii="Times New Roman" w:hAnsi="Times New Roman" w:cs="Times New Roman"/>
                <w:b/>
                <w:sz w:val="24"/>
                <w:szCs w:val="24"/>
                <w:lang w:eastAsia="en-US"/>
              </w:rPr>
              <w:t>,0</w:t>
            </w:r>
          </w:p>
        </w:tc>
        <w:tc>
          <w:tcPr>
            <w:tcW w:w="1184" w:type="pct"/>
            <w:tcBorders>
              <w:top w:val="single" w:sz="4" w:space="0" w:color="auto"/>
              <w:left w:val="single" w:sz="4" w:space="0" w:color="auto"/>
              <w:bottom w:val="single" w:sz="4" w:space="0" w:color="auto"/>
              <w:right w:val="single" w:sz="4" w:space="0" w:color="auto"/>
            </w:tcBorders>
          </w:tcPr>
          <w:p w:rsidR="008C68EB" w:rsidRPr="008004CD" w:rsidRDefault="008C68EB" w:rsidP="00907332">
            <w:pPr>
              <w:pStyle w:val="ConsPlusCell"/>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bl>
    <w:p w:rsidR="008C68EB" w:rsidRDefault="008C68EB" w:rsidP="008C68EB">
      <w:pPr>
        <w:widowControl w:val="0"/>
        <w:autoSpaceDE w:val="0"/>
        <w:autoSpaceDN w:val="0"/>
        <w:adjustRightInd w:val="0"/>
        <w:ind w:firstLine="709"/>
        <w:jc w:val="both"/>
      </w:pPr>
    </w:p>
    <w:p w:rsidR="008C68EB" w:rsidRPr="003B5195" w:rsidRDefault="008C68EB" w:rsidP="008C68EB">
      <w:pPr>
        <w:widowControl w:val="0"/>
        <w:autoSpaceDE w:val="0"/>
        <w:autoSpaceDN w:val="0"/>
        <w:adjustRightInd w:val="0"/>
        <w:ind w:firstLine="709"/>
        <w:jc w:val="both"/>
      </w:pPr>
      <w:r w:rsidRPr="003B5195">
        <w:t>Сд = Зф / Зп x 100%,</w:t>
      </w:r>
    </w:p>
    <w:p w:rsidR="008C68EB" w:rsidRPr="003B5195" w:rsidRDefault="008C68EB" w:rsidP="008C68EB">
      <w:pPr>
        <w:widowControl w:val="0"/>
        <w:autoSpaceDE w:val="0"/>
        <w:autoSpaceDN w:val="0"/>
        <w:adjustRightInd w:val="0"/>
        <w:jc w:val="both"/>
      </w:pPr>
      <w:r w:rsidRPr="003B5195">
        <w:t>где:</w:t>
      </w:r>
    </w:p>
    <w:p w:rsidR="008C68EB" w:rsidRPr="003B5195" w:rsidRDefault="008C68EB" w:rsidP="008C68EB">
      <w:pPr>
        <w:widowControl w:val="0"/>
        <w:autoSpaceDE w:val="0"/>
        <w:autoSpaceDN w:val="0"/>
        <w:adjustRightInd w:val="0"/>
        <w:ind w:firstLine="709"/>
        <w:jc w:val="both"/>
      </w:pPr>
      <w:r w:rsidRPr="003B5195">
        <w:t>Зф - фактическое значение показателя (индикатора) Программы;</w:t>
      </w:r>
    </w:p>
    <w:p w:rsidR="008C68EB" w:rsidRPr="003B5195" w:rsidRDefault="008C68EB" w:rsidP="008C68EB">
      <w:pPr>
        <w:widowControl w:val="0"/>
        <w:autoSpaceDE w:val="0"/>
        <w:autoSpaceDN w:val="0"/>
        <w:adjustRightInd w:val="0"/>
        <w:ind w:firstLine="709"/>
        <w:jc w:val="both"/>
      </w:pPr>
      <w:r w:rsidRPr="003B5195">
        <w:t>Зп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8C68EB" w:rsidRPr="003B5195" w:rsidRDefault="008C68EB" w:rsidP="008C68EB">
      <w:pPr>
        <w:widowControl w:val="0"/>
        <w:autoSpaceDE w:val="0"/>
        <w:autoSpaceDN w:val="0"/>
        <w:adjustRightInd w:val="0"/>
        <w:jc w:val="both"/>
      </w:pPr>
      <w:r w:rsidRPr="003B5195">
        <w:t>или</w:t>
      </w:r>
    </w:p>
    <w:p w:rsidR="008C68EB" w:rsidRDefault="008C68EB" w:rsidP="008C68EB">
      <w:pPr>
        <w:widowControl w:val="0"/>
        <w:autoSpaceDE w:val="0"/>
        <w:autoSpaceDN w:val="0"/>
        <w:adjustRightInd w:val="0"/>
        <w:ind w:firstLine="709"/>
        <w:jc w:val="both"/>
      </w:pPr>
      <w:r w:rsidRPr="003B5195">
        <w:t>Сд = Зп / 3ф x 100% (для показателей (индикаторов), желаемой тенденцией развития которых является снижение значений).</w:t>
      </w:r>
    </w:p>
    <w:p w:rsidR="008C68EB" w:rsidRDefault="008C68EB" w:rsidP="008C68EB">
      <w:pPr>
        <w:widowControl w:val="0"/>
        <w:autoSpaceDE w:val="0"/>
        <w:autoSpaceDN w:val="0"/>
        <w:adjustRightInd w:val="0"/>
        <w:ind w:firstLine="709"/>
        <w:jc w:val="both"/>
      </w:pPr>
    </w:p>
    <w:p w:rsidR="008C68EB" w:rsidRPr="003B5195" w:rsidRDefault="008C68EB" w:rsidP="008C68EB">
      <w:pPr>
        <w:widowControl w:val="0"/>
        <w:autoSpaceDE w:val="0"/>
        <w:autoSpaceDN w:val="0"/>
        <w:adjustRightInd w:val="0"/>
        <w:ind w:firstLine="709"/>
        <w:jc w:val="both"/>
      </w:pPr>
      <w:proofErr w:type="spellStart"/>
      <w:r w:rsidRPr="003B5195">
        <w:t>Сд</w:t>
      </w:r>
      <w:proofErr w:type="spellEnd"/>
      <w:r w:rsidRPr="003B5195">
        <w:t xml:space="preserve"> = </w:t>
      </w:r>
      <w:r w:rsidR="00186940" w:rsidRPr="00186940">
        <w:t>469,0/469</w:t>
      </w:r>
      <w:bookmarkStart w:id="0" w:name="_GoBack"/>
      <w:bookmarkEnd w:id="0"/>
      <w:r w:rsidR="0078295E">
        <w:t>,0</w:t>
      </w:r>
      <w:r w:rsidR="00DD7682">
        <w:t xml:space="preserve"> </w:t>
      </w:r>
      <w:r w:rsidR="0078295E">
        <w:t>x 100%</w:t>
      </w:r>
      <w:r>
        <w:t>= 100%</w:t>
      </w:r>
    </w:p>
    <w:p w:rsidR="008C68EB" w:rsidRPr="003B5195" w:rsidRDefault="008C68EB" w:rsidP="008C68EB">
      <w:pPr>
        <w:widowControl w:val="0"/>
        <w:autoSpaceDE w:val="0"/>
        <w:autoSpaceDN w:val="0"/>
        <w:adjustRightInd w:val="0"/>
        <w:ind w:firstLine="709"/>
        <w:jc w:val="both"/>
      </w:pPr>
    </w:p>
    <w:p w:rsidR="008C68EB" w:rsidRPr="003B5195" w:rsidRDefault="008C68EB" w:rsidP="008C68EB">
      <w:pPr>
        <w:tabs>
          <w:tab w:val="num" w:pos="0"/>
        </w:tabs>
        <w:autoSpaceDE w:val="0"/>
        <w:autoSpaceDN w:val="0"/>
        <w:adjustRightInd w:val="0"/>
        <w:ind w:firstLine="709"/>
        <w:jc w:val="both"/>
      </w:pPr>
      <w:r w:rsidRPr="003B5195">
        <w:rPr>
          <w:bCs/>
        </w:rPr>
        <w:t>2. Степени соответствия запланированному уровню затрат и эффективности использования средств областного бюджета и иных источников ресурсного обеспечения Программы (</w:t>
      </w:r>
      <w:r w:rsidRPr="003B5195">
        <w:t>Уф)</w:t>
      </w:r>
      <w:r w:rsidRPr="003B5195">
        <w:rPr>
          <w:bCs/>
        </w:rPr>
        <w:t xml:space="preserve"> путем сопоставления плановых и фактических объемов финансирования Программы и основного мероприятия Программы. О</w:t>
      </w:r>
      <w:r w:rsidRPr="003B5195">
        <w:t>пределяется по формуле:</w:t>
      </w:r>
    </w:p>
    <w:p w:rsidR="008C68EB" w:rsidRDefault="008C68EB" w:rsidP="008C68EB">
      <w:pPr>
        <w:widowControl w:val="0"/>
        <w:autoSpaceDE w:val="0"/>
        <w:autoSpaceDN w:val="0"/>
        <w:adjustRightInd w:val="0"/>
        <w:ind w:firstLine="708"/>
        <w:jc w:val="both"/>
      </w:pPr>
      <w:r w:rsidRPr="003B5195">
        <w:t>Уф = Фф / Фп x 100%,</w:t>
      </w:r>
      <w:r>
        <w:t xml:space="preserve"> </w:t>
      </w:r>
    </w:p>
    <w:p w:rsidR="008C68EB" w:rsidRDefault="008C68EB" w:rsidP="008C68EB">
      <w:pPr>
        <w:widowControl w:val="0"/>
        <w:autoSpaceDE w:val="0"/>
        <w:autoSpaceDN w:val="0"/>
        <w:adjustRightInd w:val="0"/>
        <w:ind w:firstLine="708"/>
        <w:jc w:val="both"/>
      </w:pPr>
    </w:p>
    <w:p w:rsidR="008C68EB" w:rsidRPr="003B5195" w:rsidRDefault="008C68EB" w:rsidP="008C68EB">
      <w:pPr>
        <w:widowControl w:val="0"/>
        <w:autoSpaceDE w:val="0"/>
        <w:autoSpaceDN w:val="0"/>
        <w:adjustRightInd w:val="0"/>
        <w:ind w:firstLine="708"/>
        <w:jc w:val="both"/>
      </w:pPr>
      <w:r>
        <w:t>УФ=</w:t>
      </w:r>
      <w:r w:rsidR="00186940">
        <w:t>469</w:t>
      </w:r>
      <w:r w:rsidR="0078295E">
        <w:t>,0</w:t>
      </w:r>
      <w:r>
        <w:t>/</w:t>
      </w:r>
      <w:r w:rsidR="00186940">
        <w:t>469</w:t>
      </w:r>
      <w:r w:rsidR="0078295E">
        <w:t>,0</w:t>
      </w:r>
      <w:r w:rsidR="00DD7682">
        <w:t xml:space="preserve"> </w:t>
      </w:r>
      <w:r>
        <w:t>*100=100%</w:t>
      </w:r>
    </w:p>
    <w:p w:rsidR="008C68EB" w:rsidRPr="003B5195" w:rsidRDefault="008C68EB" w:rsidP="008C68EB">
      <w:pPr>
        <w:widowControl w:val="0"/>
        <w:autoSpaceDE w:val="0"/>
        <w:autoSpaceDN w:val="0"/>
        <w:adjustRightInd w:val="0"/>
        <w:jc w:val="both"/>
      </w:pPr>
      <w:r w:rsidRPr="003B5195">
        <w:t>где:</w:t>
      </w:r>
    </w:p>
    <w:p w:rsidR="008C68EB" w:rsidRPr="003B5195" w:rsidRDefault="008C68EB" w:rsidP="008C68EB">
      <w:pPr>
        <w:widowControl w:val="0"/>
        <w:autoSpaceDE w:val="0"/>
        <w:autoSpaceDN w:val="0"/>
        <w:adjustRightInd w:val="0"/>
        <w:ind w:firstLine="709"/>
        <w:jc w:val="both"/>
      </w:pPr>
      <w:r w:rsidRPr="003B5195">
        <w:t>Уф - уровень финансирования реализации основных мероприятий Программы;</w:t>
      </w:r>
    </w:p>
    <w:p w:rsidR="008C68EB" w:rsidRPr="003B5195" w:rsidRDefault="008C68EB" w:rsidP="008C68EB">
      <w:pPr>
        <w:widowControl w:val="0"/>
        <w:autoSpaceDE w:val="0"/>
        <w:autoSpaceDN w:val="0"/>
        <w:adjustRightInd w:val="0"/>
        <w:ind w:firstLine="709"/>
        <w:jc w:val="both"/>
      </w:pPr>
      <w:r w:rsidRPr="003B5195">
        <w:t>Фф - фактический объем финансовых ресурсов, направленный на реализацию мероприятий Программы;</w:t>
      </w:r>
    </w:p>
    <w:p w:rsidR="008C68EB" w:rsidRPr="003B5195" w:rsidRDefault="008C68EB" w:rsidP="008C68EB">
      <w:pPr>
        <w:widowControl w:val="0"/>
        <w:autoSpaceDE w:val="0"/>
        <w:autoSpaceDN w:val="0"/>
        <w:adjustRightInd w:val="0"/>
        <w:ind w:firstLine="709"/>
        <w:jc w:val="both"/>
      </w:pPr>
      <w:r w:rsidRPr="003B5195">
        <w:t>Фп - плановый объем финансовых ресурсов на соответствующий отчетный период.</w:t>
      </w:r>
    </w:p>
    <w:p w:rsidR="008C68EB" w:rsidRDefault="008C68EB" w:rsidP="008C68EB">
      <w:pPr>
        <w:widowControl w:val="0"/>
        <w:autoSpaceDE w:val="0"/>
        <w:autoSpaceDN w:val="0"/>
        <w:adjustRightInd w:val="0"/>
        <w:jc w:val="both"/>
        <w:rPr>
          <w:b/>
          <w:i/>
          <w:sz w:val="20"/>
          <w:szCs w:val="20"/>
        </w:rPr>
      </w:pPr>
    </w:p>
    <w:p w:rsidR="008C68EB" w:rsidRDefault="008C68EB" w:rsidP="008C68EB">
      <w:pPr>
        <w:widowControl w:val="0"/>
        <w:autoSpaceDE w:val="0"/>
        <w:autoSpaceDN w:val="0"/>
        <w:adjustRightInd w:val="0"/>
        <w:jc w:val="both"/>
        <w:rPr>
          <w:b/>
          <w:i/>
          <w:sz w:val="20"/>
          <w:szCs w:val="20"/>
        </w:rPr>
      </w:pPr>
    </w:p>
    <w:p w:rsidR="007C2E83" w:rsidRDefault="008C68EB" w:rsidP="008C68EB">
      <w:pPr>
        <w:jc w:val="both"/>
      </w:pPr>
      <w:r w:rsidRPr="00D05CFD">
        <w:rPr>
          <w:b/>
          <w:i/>
          <w:sz w:val="20"/>
          <w:szCs w:val="20"/>
        </w:rPr>
        <w:t>Вывод:</w:t>
      </w:r>
      <w:r w:rsidRPr="00D05CFD">
        <w:rPr>
          <w:sz w:val="20"/>
          <w:szCs w:val="20"/>
        </w:rPr>
        <w:t xml:space="preserve"> эффективность реализации муниципальной программы </w:t>
      </w:r>
      <w:r w:rsidRPr="00582AFD">
        <w:t>«</w:t>
      </w:r>
      <w:r>
        <w:t xml:space="preserve">Обеспечение качественным жильем </w:t>
      </w:r>
      <w:r w:rsidRPr="00582AFD">
        <w:t>граждан на территории</w:t>
      </w:r>
      <w:r>
        <w:t xml:space="preserve"> </w:t>
      </w:r>
      <w:r w:rsidRPr="00582AFD">
        <w:t xml:space="preserve">муниципального образования </w:t>
      </w:r>
      <w:r>
        <w:t xml:space="preserve">Громовское сельское поселение муниципального образования </w:t>
      </w:r>
      <w:r w:rsidRPr="00582AFD">
        <w:t>Приозерский муниципальный район Ленингр</w:t>
      </w:r>
      <w:r>
        <w:t xml:space="preserve">адской области на </w:t>
      </w:r>
      <w:r w:rsidR="0078295E">
        <w:t>2020</w:t>
      </w:r>
      <w:r>
        <w:t xml:space="preserve"> </w:t>
      </w:r>
      <w:r w:rsidR="0078295E">
        <w:t>год</w:t>
      </w:r>
      <w:r w:rsidRPr="00582AFD">
        <w:t>»</w:t>
      </w:r>
      <w:r>
        <w:t xml:space="preserve"> </w:t>
      </w:r>
      <w:r w:rsidRPr="00D05CFD">
        <w:rPr>
          <w:sz w:val="20"/>
          <w:szCs w:val="20"/>
        </w:rPr>
        <w:t>высокая</w:t>
      </w:r>
      <w:r w:rsidR="009860FA">
        <w:t>.</w:t>
      </w:r>
    </w:p>
    <w:sectPr w:rsidR="007C2E83" w:rsidSect="00104E7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305" w:rsidRDefault="00121305" w:rsidP="00094107">
      <w:r>
        <w:separator/>
      </w:r>
    </w:p>
  </w:endnote>
  <w:endnote w:type="continuationSeparator" w:id="0">
    <w:p w:rsidR="00121305" w:rsidRDefault="00121305" w:rsidP="0009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305" w:rsidRDefault="00121305" w:rsidP="00094107">
      <w:r>
        <w:separator/>
      </w:r>
    </w:p>
  </w:footnote>
  <w:footnote w:type="continuationSeparator" w:id="0">
    <w:p w:rsidR="00121305" w:rsidRDefault="00121305" w:rsidP="00094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B2" w:rsidRPr="00491B8C" w:rsidRDefault="00121305" w:rsidP="00491B8C">
    <w:pPr>
      <w:pStyle w:val="a3"/>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2E83"/>
    <w:rsid w:val="000231AA"/>
    <w:rsid w:val="00060FB4"/>
    <w:rsid w:val="00094107"/>
    <w:rsid w:val="00104E73"/>
    <w:rsid w:val="00121305"/>
    <w:rsid w:val="00134CEF"/>
    <w:rsid w:val="00186940"/>
    <w:rsid w:val="002D6C88"/>
    <w:rsid w:val="003861A2"/>
    <w:rsid w:val="004027D4"/>
    <w:rsid w:val="004A7DED"/>
    <w:rsid w:val="00537E5C"/>
    <w:rsid w:val="00635D7B"/>
    <w:rsid w:val="0064410B"/>
    <w:rsid w:val="006E6010"/>
    <w:rsid w:val="0078295E"/>
    <w:rsid w:val="007C2E83"/>
    <w:rsid w:val="007E1300"/>
    <w:rsid w:val="008047CC"/>
    <w:rsid w:val="008C68EB"/>
    <w:rsid w:val="00912190"/>
    <w:rsid w:val="009860FA"/>
    <w:rsid w:val="00AB19B6"/>
    <w:rsid w:val="00AD56AD"/>
    <w:rsid w:val="00D063BF"/>
    <w:rsid w:val="00D95201"/>
    <w:rsid w:val="00DD7682"/>
    <w:rsid w:val="00DE2F3B"/>
    <w:rsid w:val="00DF77DE"/>
    <w:rsid w:val="00E4449B"/>
    <w:rsid w:val="00EB24B8"/>
    <w:rsid w:val="00FE648B"/>
    <w:rsid w:val="00FF7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E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2E83"/>
    <w:pPr>
      <w:tabs>
        <w:tab w:val="center" w:pos="4677"/>
        <w:tab w:val="right" w:pos="9355"/>
      </w:tabs>
    </w:pPr>
  </w:style>
  <w:style w:type="character" w:customStyle="1" w:styleId="a4">
    <w:name w:val="Верхний колонтитул Знак"/>
    <w:basedOn w:val="a0"/>
    <w:link w:val="a3"/>
    <w:uiPriority w:val="99"/>
    <w:rsid w:val="007C2E83"/>
    <w:rPr>
      <w:rFonts w:ascii="Times New Roman" w:eastAsia="Times New Roman" w:hAnsi="Times New Roman" w:cs="Times New Roman"/>
      <w:sz w:val="24"/>
      <w:szCs w:val="24"/>
      <w:lang w:eastAsia="ru-RU"/>
    </w:rPr>
  </w:style>
  <w:style w:type="paragraph" w:customStyle="1" w:styleId="ConsPlusNormal">
    <w:name w:val="ConsPlusNormal"/>
    <w:rsid w:val="007C2E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8C68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78295E"/>
    <w:rPr>
      <w:rFonts w:ascii="Tahoma" w:hAnsi="Tahoma" w:cs="Tahoma"/>
      <w:sz w:val="16"/>
      <w:szCs w:val="16"/>
    </w:rPr>
  </w:style>
  <w:style w:type="character" w:customStyle="1" w:styleId="a6">
    <w:name w:val="Текст выноски Знак"/>
    <w:basedOn w:val="a0"/>
    <w:link w:val="a5"/>
    <w:uiPriority w:val="99"/>
    <w:semiHidden/>
    <w:rsid w:val="007829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70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4294</Words>
  <Characters>24481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Buh1</dc:creator>
  <cp:lastModifiedBy>Алексеева Светлана</cp:lastModifiedBy>
  <cp:revision>2</cp:revision>
  <cp:lastPrinted>2021-02-26T07:09:00Z</cp:lastPrinted>
  <dcterms:created xsi:type="dcterms:W3CDTF">2022-03-25T13:31:00Z</dcterms:created>
  <dcterms:modified xsi:type="dcterms:W3CDTF">2022-03-25T13:31:00Z</dcterms:modified>
</cp:coreProperties>
</file>