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AB" w:rsidRDefault="002D1FF7" w:rsidP="00DC7904">
      <w:pPr>
        <w:pStyle w:val="16"/>
        <w:shd w:val="clear" w:color="auto" w:fill="auto"/>
        <w:spacing w:after="0" w:line="240" w:lineRule="auto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504EE2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DC7904"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EE2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</w:p>
    <w:p w:rsidR="00DC7904" w:rsidRPr="006E0998" w:rsidRDefault="00DC7904" w:rsidP="00DC7904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DC7904" w:rsidRPr="006E0998" w:rsidRDefault="00DC7904" w:rsidP="00DC7904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Громовское сельское поселение муниципального образования </w:t>
      </w:r>
    </w:p>
    <w:p w:rsidR="00DC7904" w:rsidRPr="006E0998" w:rsidRDefault="00DC7904" w:rsidP="00DC7904">
      <w:pPr>
        <w:pStyle w:val="2"/>
        <w:rPr>
          <w:szCs w:val="24"/>
        </w:rPr>
      </w:pPr>
      <w:r w:rsidRPr="006E0998">
        <w:rPr>
          <w:szCs w:val="24"/>
        </w:rPr>
        <w:t>Приозерский муниципальный район  Ленинградской области</w:t>
      </w:r>
    </w:p>
    <w:p w:rsidR="00DC7904" w:rsidRDefault="00DC7904" w:rsidP="00DC7904">
      <w:pPr>
        <w:pStyle w:val="2"/>
      </w:pPr>
    </w:p>
    <w:p w:rsidR="00DC7904" w:rsidRDefault="00DC7904" w:rsidP="00DC7904">
      <w:pPr>
        <w:pStyle w:val="2"/>
      </w:pPr>
      <w:r>
        <w:t>ПОСТАНОВЛЕНИЕ</w:t>
      </w:r>
    </w:p>
    <w:p w:rsidR="00DC7904" w:rsidRDefault="00DC7904" w:rsidP="00DC7904"/>
    <w:p w:rsidR="00DC7904" w:rsidRPr="00F16370" w:rsidRDefault="00DC7904" w:rsidP="00DC7904">
      <w:pPr>
        <w:pStyle w:val="ConsPlusTitle"/>
        <w:widowControl/>
        <w:rPr>
          <w:b w:val="0"/>
          <w:sz w:val="28"/>
          <w:szCs w:val="28"/>
        </w:rPr>
      </w:pPr>
    </w:p>
    <w:p w:rsidR="00DC7904" w:rsidRPr="00E571F0" w:rsidRDefault="00DC7904" w:rsidP="00DC7904">
      <w:pPr>
        <w:pStyle w:val="ConsPlusTitle"/>
        <w:widowControl/>
      </w:pPr>
      <w:r w:rsidRPr="00E571F0">
        <w:t xml:space="preserve">от </w:t>
      </w:r>
      <w:r>
        <w:t xml:space="preserve">10 июня 2019  </w:t>
      </w:r>
      <w:r w:rsidRPr="00E571F0">
        <w:t>года  №</w:t>
      </w:r>
      <w:r>
        <w:t xml:space="preserve"> 188</w:t>
      </w:r>
    </w:p>
    <w:p w:rsidR="00DC7904" w:rsidRPr="00E571F0" w:rsidRDefault="00DC7904" w:rsidP="00DC7904">
      <w:pPr>
        <w:pStyle w:val="ConsPlusTitle"/>
        <w:widowControl/>
      </w:pPr>
    </w:p>
    <w:p w:rsidR="00591B1F" w:rsidRDefault="00591B1F" w:rsidP="00DC7904">
      <w:pPr>
        <w:pStyle w:val="16"/>
        <w:shd w:val="clear" w:color="auto" w:fill="auto"/>
        <w:spacing w:after="0" w:line="270" w:lineRule="exact"/>
        <w:jc w:val="left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Об утверждении правил принятия</w:t>
      </w:r>
    </w:p>
    <w:p w:rsidR="009F1035" w:rsidRDefault="009F1035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принятия решений о применении</w:t>
      </w:r>
    </w:p>
    <w:p w:rsidR="009F1035" w:rsidRDefault="009F1035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бюджетных мер принуждения, </w:t>
      </w:r>
    </w:p>
    <w:p w:rsidR="009F1035" w:rsidRDefault="009F1035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решений об изменении решений о</w:t>
      </w:r>
    </w:p>
    <w:p w:rsidR="009F1035" w:rsidRDefault="009F1035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применении бюджетных мер </w:t>
      </w:r>
    </w:p>
    <w:p w:rsidR="009F1035" w:rsidRDefault="009F1035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 xml:space="preserve">принуждения или решений об отказе </w:t>
      </w:r>
    </w:p>
    <w:p w:rsidR="009F1035" w:rsidRDefault="009F1035" w:rsidP="009F1035">
      <w:pPr>
        <w:pStyle w:val="16"/>
        <w:shd w:val="clear" w:color="auto" w:fill="auto"/>
        <w:spacing w:after="0" w:line="270" w:lineRule="exact"/>
        <w:ind w:left="20"/>
        <w:jc w:val="left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в применении бюджетных мер принуждения</w:t>
      </w:r>
    </w:p>
    <w:p w:rsidR="00CB27AB" w:rsidRPr="00CB27AB" w:rsidRDefault="00CB27AB" w:rsidP="00CB27AB">
      <w:pPr>
        <w:pStyle w:val="16"/>
        <w:shd w:val="clear" w:color="auto" w:fill="auto"/>
        <w:spacing w:after="306" w:line="27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CB27AB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</w:p>
    <w:p w:rsidR="00CB27AB" w:rsidRPr="009F1035" w:rsidRDefault="00CB27AB" w:rsidP="00A7152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1035">
        <w:rPr>
          <w:sz w:val="28"/>
          <w:szCs w:val="28"/>
        </w:rPr>
        <w:t xml:space="preserve">В соответствии с пунктом 1 </w:t>
      </w:r>
      <w:hyperlink r:id="rId5" w:tooltip="Статья 306.3 БК РФ. Полномочия финансовых органов и Федерального казначейства по применению бюджетных мер принуждения (действующая редакция)" w:history="1">
        <w:r w:rsidRPr="009F1035">
          <w:rPr>
            <w:rStyle w:val="a4"/>
            <w:sz w:val="28"/>
            <w:szCs w:val="28"/>
          </w:rPr>
          <w:t>статьи 306.3 Бюджетного кодекса Российской Федерации</w:t>
        </w:r>
      </w:hyperlink>
      <w:r w:rsidRPr="009F1035">
        <w:rPr>
          <w:sz w:val="28"/>
          <w:szCs w:val="28"/>
        </w:rPr>
        <w:t xml:space="preserve"> Правительство Российской Федерации</w:t>
      </w:r>
      <w:r w:rsidR="009F1035">
        <w:rPr>
          <w:sz w:val="28"/>
          <w:szCs w:val="28"/>
        </w:rPr>
        <w:t>, Постановлением Правительства</w:t>
      </w:r>
      <w:r w:rsidR="00A7152F">
        <w:rPr>
          <w:sz w:val="28"/>
          <w:szCs w:val="28"/>
        </w:rPr>
        <w:t xml:space="preserve"> Российской Федерации от 07.02.2019 года №91, администрация муниципального образования </w:t>
      </w:r>
      <w:r w:rsidR="00AE4957">
        <w:rPr>
          <w:sz w:val="28"/>
          <w:szCs w:val="28"/>
        </w:rPr>
        <w:t>Громовское</w:t>
      </w:r>
      <w:r w:rsidR="00A7152F">
        <w:rPr>
          <w:sz w:val="28"/>
          <w:szCs w:val="28"/>
        </w:rPr>
        <w:t xml:space="preserve"> сельское поселение </w:t>
      </w:r>
      <w:r w:rsidR="00A7152F" w:rsidRPr="009F1035">
        <w:rPr>
          <w:sz w:val="28"/>
          <w:szCs w:val="28"/>
        </w:rPr>
        <w:t>постановляет</w:t>
      </w:r>
      <w:r w:rsidRPr="009F1035">
        <w:rPr>
          <w:sz w:val="28"/>
          <w:szCs w:val="28"/>
        </w:rPr>
        <w:t>:</w:t>
      </w:r>
    </w:p>
    <w:p w:rsidR="00A7152F" w:rsidRDefault="00A7152F" w:rsidP="00A71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B27AB" w:rsidRPr="009F1035" w:rsidRDefault="00CB27AB" w:rsidP="00A71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1035">
        <w:rPr>
          <w:sz w:val="28"/>
          <w:szCs w:val="28"/>
        </w:rPr>
        <w:t>1. Утвердить прилагаемые Правила принятия финансовыми органами 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принуждения.</w:t>
      </w:r>
    </w:p>
    <w:p w:rsidR="00CB27AB" w:rsidRDefault="00CB27AB" w:rsidP="00A71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F1035">
        <w:rPr>
          <w:sz w:val="28"/>
          <w:szCs w:val="28"/>
        </w:rPr>
        <w:t>2. Установить, что при необходимости изменения или отмены решений о применении бюджетных мер принуждения, принятых до вступления в силу Правил, утвержденных настоящим постановлением, решения финансового органа об изменении решений о применении бюджетных мер принуждения и решения об отмене решений о применении бюджетных мер принуждения принимаются в соответствии с пунктами 9 - 12 указанных Правил.</w:t>
      </w:r>
    </w:p>
    <w:p w:rsidR="00A7152F" w:rsidRPr="00A7152F" w:rsidRDefault="00A7152F" w:rsidP="00A715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7152F">
        <w:t xml:space="preserve"> </w:t>
      </w:r>
      <w:r w:rsidRPr="00A7152F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 момента подписания</w:t>
      </w:r>
      <w:r w:rsidRPr="00A7152F">
        <w:rPr>
          <w:sz w:val="28"/>
          <w:szCs w:val="28"/>
        </w:rPr>
        <w:t>.</w:t>
      </w:r>
    </w:p>
    <w:p w:rsidR="00DC7904" w:rsidRDefault="00A7152F" w:rsidP="00DC79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152F">
        <w:rPr>
          <w:sz w:val="28"/>
          <w:szCs w:val="28"/>
        </w:rPr>
        <w:t xml:space="preserve">. </w:t>
      </w:r>
      <w:proofErr w:type="gramStart"/>
      <w:r w:rsidRPr="00A7152F">
        <w:rPr>
          <w:sz w:val="28"/>
          <w:szCs w:val="28"/>
        </w:rPr>
        <w:t>Контроль за</w:t>
      </w:r>
      <w:proofErr w:type="gramEnd"/>
      <w:r w:rsidRPr="00A7152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C7904" w:rsidRDefault="00DC7904" w:rsidP="00DC79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7152F" w:rsidRPr="00DC7904" w:rsidRDefault="00DC7904" w:rsidP="00DC79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152F" w:rsidRPr="00DC7904">
        <w:rPr>
          <w:sz w:val="28"/>
          <w:szCs w:val="28"/>
        </w:rPr>
        <w:t xml:space="preserve"> администрации                  </w:t>
      </w:r>
      <w:r w:rsidRPr="00DC7904">
        <w:rPr>
          <w:sz w:val="28"/>
          <w:szCs w:val="28"/>
        </w:rPr>
        <w:t xml:space="preserve">                               А.П. Кутузов</w:t>
      </w:r>
    </w:p>
    <w:p w:rsidR="00A7152F" w:rsidRDefault="00DC7904" w:rsidP="00A7152F">
      <w:pPr>
        <w:pStyle w:val="align-right"/>
      </w:pPr>
      <w:r>
        <w:t>Вострейкина Т.А 8(81379)99-466</w:t>
      </w:r>
    </w:p>
    <w:p w:rsidR="00CB27AB" w:rsidRDefault="00A7152F" w:rsidP="00A7152F">
      <w:pPr>
        <w:pStyle w:val="align-right"/>
      </w:pPr>
      <w:r>
        <w:t>Разослано: дело-2, Ком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>инансов-1</w:t>
      </w:r>
    </w:p>
    <w:p w:rsidR="00A7152F" w:rsidRDefault="00A7152F" w:rsidP="00CB27AB">
      <w:pPr>
        <w:pStyle w:val="align-right"/>
        <w:jc w:val="right"/>
      </w:pPr>
    </w:p>
    <w:p w:rsidR="00A7152F" w:rsidRDefault="00A7152F" w:rsidP="00CB27AB">
      <w:pPr>
        <w:pStyle w:val="align-right"/>
        <w:jc w:val="right"/>
      </w:pPr>
    </w:p>
    <w:p w:rsidR="00A7152F" w:rsidRDefault="00CB27AB" w:rsidP="00A7152F">
      <w:pPr>
        <w:pStyle w:val="align-right"/>
        <w:spacing w:before="0" w:beforeAutospacing="0" w:after="0" w:afterAutospacing="0"/>
        <w:jc w:val="right"/>
      </w:pPr>
      <w:r>
        <w:t>Утверждены</w:t>
      </w:r>
      <w:r>
        <w:br/>
        <w:t xml:space="preserve">постановлением </w:t>
      </w:r>
      <w:r w:rsidR="00A7152F">
        <w:t>администрации</w:t>
      </w:r>
      <w:r w:rsidR="00A7152F">
        <w:br/>
        <w:t>муниципального образования</w:t>
      </w:r>
    </w:p>
    <w:p w:rsidR="00DC7904" w:rsidRPr="00DC7904" w:rsidRDefault="00AE4957" w:rsidP="00DC7904">
      <w:pPr>
        <w:pStyle w:val="ConsPlusTitle"/>
        <w:widowControl/>
        <w:jc w:val="right"/>
        <w:rPr>
          <w:b w:val="0"/>
        </w:rPr>
      </w:pPr>
      <w:r w:rsidRPr="00DC7904">
        <w:rPr>
          <w:b w:val="0"/>
        </w:rPr>
        <w:t>Громовское</w:t>
      </w:r>
      <w:r w:rsidR="00A7152F" w:rsidRPr="00DC7904">
        <w:rPr>
          <w:b w:val="0"/>
        </w:rPr>
        <w:t xml:space="preserve"> сельское поселение</w:t>
      </w:r>
      <w:r w:rsidR="00A7152F" w:rsidRPr="00DC7904">
        <w:rPr>
          <w:b w:val="0"/>
        </w:rPr>
        <w:br/>
      </w:r>
      <w:r w:rsidR="00DC7904" w:rsidRPr="00DC7904">
        <w:rPr>
          <w:b w:val="0"/>
        </w:rPr>
        <w:t>от 10 июня 2019  года  № 188</w:t>
      </w:r>
    </w:p>
    <w:p w:rsidR="00CB27AB" w:rsidRDefault="00CB27AB" w:rsidP="00A7152F">
      <w:pPr>
        <w:pStyle w:val="align-right"/>
        <w:spacing w:before="0" w:beforeAutospacing="0" w:after="0" w:afterAutospacing="0"/>
        <w:jc w:val="right"/>
      </w:pPr>
    </w:p>
    <w:p w:rsidR="00CB27AB" w:rsidRDefault="00CB27AB" w:rsidP="00CB27AB">
      <w:pPr>
        <w:pStyle w:val="align-center"/>
        <w:jc w:val="center"/>
      </w:pPr>
      <w:r>
        <w:t>ПРАВИЛА</w:t>
      </w:r>
      <w:r>
        <w:br/>
        <w:t>ПРИНЯТИЯ ФИНАНСОВЫМИ ОРГАНАМИ РЕШЕНИЙ О ПРИМЕНЕНИИ</w:t>
      </w:r>
      <w:r>
        <w:br/>
        <w:t>БЮДЖЕТНЫХ МЕР ПРИНУЖДЕНИЯ, РЕШЕНИЙ ОБ ИЗМЕНЕНИИ РЕШЕНИЙ</w:t>
      </w:r>
      <w:r>
        <w:br/>
        <w:t>О ПРИМЕНЕНИИ БЮДЖЕТНЫХ МЕР ПРИНУЖДЕНИЯ, РЕШЕНИЙ ОБ ОТМЕНЕ</w:t>
      </w:r>
      <w:r>
        <w:br/>
        <w:t>РЕШЕНИЙ О ПРИМЕНЕНИИ БЮДЖЕТНЫХ МЕР ПРИНУЖДЕНИЯ ИЛИ РЕШЕНИЙ</w:t>
      </w:r>
      <w:r>
        <w:br/>
        <w:t>ОБ ОТКАЗЕ В ПРИМЕНЕНИИ БЮДЖЕТНЫХ МЕР ПРИНУЖДЕНИЯ</w:t>
      </w:r>
    </w:p>
    <w:p w:rsidR="00CB27AB" w:rsidRDefault="00CB27AB" w:rsidP="00CB27AB">
      <w:pPr>
        <w:pStyle w:val="align-center"/>
        <w:jc w:val="both"/>
      </w:pPr>
      <w:r>
        <w:t>I. Общие положения</w:t>
      </w:r>
    </w:p>
    <w:p w:rsidR="00CB27AB" w:rsidRDefault="00CB27AB" w:rsidP="00CB27AB">
      <w:pPr>
        <w:pStyle w:val="a3"/>
        <w:jc w:val="both"/>
      </w:pPr>
      <w:r>
        <w:t xml:space="preserve">1. Настоящие Правила устанавливают </w:t>
      </w:r>
      <w:proofErr w:type="gramStart"/>
      <w:r>
        <w:t>случаи</w:t>
      </w:r>
      <w:proofErr w:type="gramEnd"/>
      <w:r>
        <w:t xml:space="preserve"> и порядок принятия финансовым органом </w:t>
      </w:r>
      <w:r w:rsidR="003302CF">
        <w:t xml:space="preserve">муниципального образования </w:t>
      </w:r>
      <w:r w:rsidR="00AE4957">
        <w:t>Громовское</w:t>
      </w:r>
      <w:r w:rsidR="003302CF">
        <w:t xml:space="preserve"> сельское поселение </w:t>
      </w:r>
      <w:r>
        <w:t>решений о применении бюджетных мер принуждения, решений об изменении решения о применении бюджетных мер принуждения, решений об отмене решения о применении бюджетных мер принуждения или решений об отказе в применении бюджетных мер принуждения.</w:t>
      </w:r>
    </w:p>
    <w:p w:rsidR="00CB27AB" w:rsidRDefault="00CB27AB" w:rsidP="00CB27AB">
      <w:pPr>
        <w:pStyle w:val="a3"/>
        <w:jc w:val="both"/>
      </w:pPr>
      <w:r>
        <w:t>Действие настоящих Правил не распространяется на случаи принятия решений о применении бюджетных мер принуждения в виде передачи уполномоченному по соответствующему бюджету части полномочий главного распорядителя, распорядителя и получателя бюджетных средств, а также решений об их изменении или отмене.</w:t>
      </w:r>
    </w:p>
    <w:p w:rsidR="00CB27AB" w:rsidRDefault="00CB27AB" w:rsidP="00CB27AB">
      <w:pPr>
        <w:pStyle w:val="a3"/>
        <w:jc w:val="both"/>
      </w:pPr>
      <w:r>
        <w:t xml:space="preserve">2. Решение о применении бюджетных мер принуждения, решение об изменении решения о применении бюджетных мер принуждения, решение об отмене решения о применении бюджетных мер принуждения или решение об отказе в применении бюджетных мер принуждения принимаются финансовым органом </w:t>
      </w:r>
      <w:r w:rsidR="001B26B9" w:rsidRPr="001B26B9">
        <w:t xml:space="preserve">муниципального образования </w:t>
      </w:r>
      <w:r w:rsidR="00AE4957">
        <w:t>Громовское</w:t>
      </w:r>
      <w:r w:rsidR="001B26B9" w:rsidRPr="001B26B9">
        <w:t xml:space="preserve"> сельское поселение </w:t>
      </w:r>
      <w:r>
        <w:t>в форме правового акта.</w:t>
      </w:r>
    </w:p>
    <w:p w:rsidR="00CB27AB" w:rsidRDefault="00CB27AB" w:rsidP="001B26B9">
      <w:pPr>
        <w:pStyle w:val="align-center"/>
      </w:pPr>
      <w:r>
        <w:t>II. Принятие финансовым органом</w:t>
      </w:r>
      <w:r w:rsidR="001B26B9" w:rsidRPr="001B26B9">
        <w:t xml:space="preserve"> </w:t>
      </w:r>
      <w:r w:rsidR="001B26B9">
        <w:t xml:space="preserve">муниципального образования </w:t>
      </w:r>
      <w:r w:rsidR="00AE4957">
        <w:t>Громовское</w:t>
      </w:r>
      <w:r w:rsidR="001B26B9">
        <w:t xml:space="preserve"> сельское поселение</w:t>
      </w:r>
      <w:r>
        <w:t xml:space="preserve"> решений о применении</w:t>
      </w:r>
      <w:r w:rsidR="001B26B9">
        <w:t xml:space="preserve"> </w:t>
      </w:r>
      <w:r>
        <w:t>бюджетных мер принуждения</w:t>
      </w:r>
    </w:p>
    <w:p w:rsidR="00CB27AB" w:rsidRDefault="00CB27AB" w:rsidP="00CB27AB">
      <w:pPr>
        <w:pStyle w:val="a3"/>
        <w:jc w:val="both"/>
      </w:pPr>
      <w:r>
        <w:t>3. Решение о применении бюджетных мер принуждения принимается финансовым органом</w:t>
      </w:r>
      <w:r w:rsidR="001B26B9" w:rsidRPr="001B26B9">
        <w:t xml:space="preserve"> муниципального образования </w:t>
      </w:r>
      <w:r w:rsidR="00AE4957">
        <w:t>Громовское</w:t>
      </w:r>
      <w:r w:rsidR="001B26B9" w:rsidRPr="001B26B9">
        <w:t xml:space="preserve"> сельское поселение</w:t>
      </w:r>
      <w:r>
        <w:t xml:space="preserve"> в случае получения уведомления о применении бюджетных мер принуждения (далее - уведомление) и отсутствия обстоятельств, указанных в пункте 7 настоящих Правил.</w:t>
      </w:r>
    </w:p>
    <w:p w:rsidR="00CB27AB" w:rsidRDefault="00CB27AB" w:rsidP="00CB27AB">
      <w:pPr>
        <w:pStyle w:val="a3"/>
        <w:jc w:val="both"/>
      </w:pPr>
      <w:r>
        <w:t xml:space="preserve">4. Финансовый орган </w:t>
      </w:r>
      <w:r w:rsidR="001B26B9" w:rsidRPr="001B26B9">
        <w:t xml:space="preserve">муниципального образования </w:t>
      </w:r>
      <w:r w:rsidR="00AE4957">
        <w:t>Громовское</w:t>
      </w:r>
      <w:r w:rsidR="001B26B9" w:rsidRPr="001B26B9">
        <w:t xml:space="preserve"> сельское поселение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 xml:space="preserve">соответствии с абзацем первым пункта 5 </w:t>
      </w:r>
      <w:hyperlink r:id="rId6" w:tooltip="Статья 306.2 БК РФ. Бюджетные меры принуждения (действующая редакция)" w:history="1">
        <w:r>
          <w:rPr>
            <w:rStyle w:val="a4"/>
          </w:rPr>
          <w:t>статьи 306.2</w:t>
        </w:r>
      </w:hyperlink>
      <w:r>
        <w:t xml:space="preserve"> и </w:t>
      </w:r>
      <w:hyperlink r:id="rId7" w:tooltip="Статья 306.4 БК РФ. Нецелевое использование бюджетных средств (действующая редакция)" w:history="1">
        <w:r>
          <w:rPr>
            <w:rStyle w:val="a4"/>
          </w:rPr>
          <w:t>статьями 306.4</w:t>
        </w:r>
      </w:hyperlink>
      <w:r>
        <w:t xml:space="preserve"> - </w:t>
      </w:r>
      <w:hyperlink r:id="rId8" w:tooltip="Статья 306.8 БК РФ. Нарушение условий предоставления (расходования) межбюджетных трансфертов (действующая редакция)" w:history="1">
        <w:r>
          <w:rPr>
            <w:rStyle w:val="a4"/>
          </w:rPr>
          <w:t>306.8 Бюджетного кодекса Российской Федерации</w:t>
        </w:r>
      </w:hyperlink>
      <w:r>
        <w:t xml:space="preserve"> рассматривает каждое указанное в уведомлении бюджетное нарушение с учетом положений нормативных правовых актов (муниципальных правовых актов), соглашений о предоставлении межбюджетных трансфертов или бюджетных кредитов, при исполнении которых объектом контроля допущено бюджетное нарушение, и указывает в решении о применении бюджетных мер принуждения:</w:t>
      </w:r>
      <w:proofErr w:type="gramEnd"/>
    </w:p>
    <w:p w:rsidR="00CB27AB" w:rsidRDefault="00CB27AB" w:rsidP="00CB27AB">
      <w:pPr>
        <w:pStyle w:val="a3"/>
        <w:jc w:val="both"/>
      </w:pPr>
      <w:r>
        <w:lastRenderedPageBreak/>
        <w:t>а) вид бюджетного нарушения, за совершение которого предусмотрено применение бюджетных мер принуждения;</w:t>
      </w:r>
    </w:p>
    <w:p w:rsidR="00CB27AB" w:rsidRDefault="00CB27AB" w:rsidP="00CB27AB">
      <w:pPr>
        <w:pStyle w:val="a3"/>
        <w:jc w:val="both"/>
      </w:pPr>
      <w:r>
        <w:t>б) объект контроля, допустивший бюджетное нарушение;</w:t>
      </w:r>
    </w:p>
    <w:p w:rsidR="00CB27AB" w:rsidRDefault="00CB27AB" w:rsidP="00CB27AB">
      <w:pPr>
        <w:pStyle w:val="a3"/>
        <w:jc w:val="both"/>
      </w:pPr>
      <w:r>
        <w:t>в) одну бюджетную меру принуждения или несколько;</w:t>
      </w:r>
    </w:p>
    <w:p w:rsidR="00CB27AB" w:rsidRDefault="00CB27AB" w:rsidP="00CB27AB">
      <w:pPr>
        <w:pStyle w:val="a3"/>
        <w:jc w:val="both"/>
      </w:pPr>
      <w:r>
        <w:t>г) срок исполнения в отношении каждой из бюджетных мер принуждения.</w:t>
      </w:r>
    </w:p>
    <w:p w:rsidR="00CB27AB" w:rsidRDefault="00CB27AB" w:rsidP="00CB27AB">
      <w:pPr>
        <w:pStyle w:val="a3"/>
        <w:jc w:val="both"/>
      </w:pPr>
      <w:r>
        <w:t xml:space="preserve">5. Решение о применении бюджетных мер принуждения принимается финансовым органом </w:t>
      </w:r>
      <w:r w:rsidR="001B26B9" w:rsidRPr="001B26B9">
        <w:t xml:space="preserve">муниципального образования </w:t>
      </w:r>
      <w:r w:rsidR="00AE4957">
        <w:t>Громовское</w:t>
      </w:r>
      <w:r w:rsidR="001B26B9" w:rsidRPr="001B26B9">
        <w:t xml:space="preserve"> сельское поселение </w:t>
      </w:r>
      <w:r>
        <w:t>по каждому указанному в уведомлении бюджетному нарушению.</w:t>
      </w:r>
    </w:p>
    <w:p w:rsidR="00CB27AB" w:rsidRDefault="00CB27AB" w:rsidP="00CB27AB">
      <w:pPr>
        <w:pStyle w:val="a3"/>
        <w:jc w:val="both"/>
      </w:pPr>
      <w:r>
        <w:t xml:space="preserve">Сумма средств, определяемая для одной или нескольких </w:t>
      </w:r>
      <w:r w:rsidR="001B26B9">
        <w:t>бюджетных,</w:t>
      </w:r>
      <w:r>
        <w:t xml:space="preserve"> мер принуждения в решении о применении бюджетной меры принуждения, должна соответствовать сумме средств по указанному в уведомлении бюджетному нарушению, в отношении которого принимается решение о применении бюджетной меры принуждения. При выявлении в уведомлении в части соответствующих сумм средств технических ошибок (описок, опечаток, грамматических или арифметических ошибок либо подобных ошибок) информация о сумме средств, содержащейся в решении о применении бюджетных мер принуждения, уточняется с указанием такой причины.</w:t>
      </w:r>
    </w:p>
    <w:p w:rsidR="00CB27AB" w:rsidRDefault="00CB27AB" w:rsidP="00CB27AB">
      <w:pPr>
        <w:pStyle w:val="a3"/>
        <w:jc w:val="both"/>
      </w:pPr>
      <w:r>
        <w:t xml:space="preserve">Установление срока исполнения бюджетной меры принуждения при принятии решения о применении бюджетных мер принуждения предусматривается в пределах, установленных абзацем первым пункта 6 </w:t>
      </w:r>
      <w:hyperlink r:id="rId9" w:tooltip="Статья 306.2 БК РФ. Бюджетные меры принуждения (действующая редакция)" w:history="1">
        <w:r>
          <w:rPr>
            <w:rStyle w:val="a4"/>
          </w:rPr>
          <w:t>статьи 306.2 Бюджетного кодекса Российской Федерации</w:t>
        </w:r>
      </w:hyperlink>
      <w:r>
        <w:t>.</w:t>
      </w:r>
    </w:p>
    <w:p w:rsidR="00CB27AB" w:rsidRDefault="00CB27AB" w:rsidP="00CB27AB">
      <w:pPr>
        <w:pStyle w:val="a3"/>
        <w:jc w:val="both"/>
      </w:pPr>
      <w:r>
        <w:t xml:space="preserve">6. Решение о применении бюджетных мер принуждения принимается финансовым органом </w:t>
      </w:r>
      <w:r w:rsidR="001B26B9" w:rsidRPr="001B26B9">
        <w:t xml:space="preserve">муниципального образования </w:t>
      </w:r>
      <w:r w:rsidR="00AE4957">
        <w:t>Громовское</w:t>
      </w:r>
      <w:r w:rsidR="001B26B9" w:rsidRPr="001B26B9">
        <w:t xml:space="preserve"> сельское поселение </w:t>
      </w:r>
      <w:r>
        <w:t xml:space="preserve">в срок, установленный абзацем первым пункта 6 </w:t>
      </w:r>
      <w:hyperlink r:id="rId10" w:tooltip="Статья 306.2 БК РФ. Бюджетные меры принуждения (действующая редакция)" w:history="1">
        <w:r>
          <w:rPr>
            <w:rStyle w:val="a4"/>
          </w:rPr>
          <w:t>статьи 306.2 Бюджетного кодекса Российской Федерации</w:t>
        </w:r>
      </w:hyperlink>
      <w:r>
        <w:t>.</w:t>
      </w:r>
    </w:p>
    <w:p w:rsidR="00CB27AB" w:rsidRDefault="00CB27AB" w:rsidP="001B26B9">
      <w:pPr>
        <w:pStyle w:val="align-center"/>
      </w:pPr>
      <w:r>
        <w:t>III. Принятие финансовым органом</w:t>
      </w:r>
      <w:r w:rsidR="001B26B9" w:rsidRPr="001B26B9">
        <w:t xml:space="preserve"> муниципального образования </w:t>
      </w:r>
      <w:r w:rsidR="00AE4957">
        <w:t>Громовское</w:t>
      </w:r>
      <w:r w:rsidR="001B26B9" w:rsidRPr="001B26B9">
        <w:t xml:space="preserve"> сельское поселение</w:t>
      </w:r>
      <w:r>
        <w:t xml:space="preserve"> решений об отказе</w:t>
      </w:r>
      <w:r w:rsidR="001B26B9">
        <w:t xml:space="preserve"> </w:t>
      </w:r>
      <w:r>
        <w:t>в применении бюджетных мер принуждения</w:t>
      </w:r>
    </w:p>
    <w:p w:rsidR="00CB27AB" w:rsidRDefault="00CB27AB" w:rsidP="00CB27AB">
      <w:pPr>
        <w:pStyle w:val="a3"/>
        <w:jc w:val="both"/>
      </w:pPr>
      <w:r>
        <w:t>7. Решение об отказе в применении бюджетных мер принуждения принимается финансовым органом</w:t>
      </w:r>
      <w:r w:rsidR="001B26B9" w:rsidRPr="001B26B9">
        <w:t xml:space="preserve"> муниципального образования </w:t>
      </w:r>
      <w:r w:rsidR="00AE4957">
        <w:t>Громовское</w:t>
      </w:r>
      <w:r w:rsidR="001B26B9" w:rsidRPr="001B26B9">
        <w:t xml:space="preserve"> сельское поселение</w:t>
      </w:r>
      <w:r>
        <w:t xml:space="preserve"> в случае:</w:t>
      </w:r>
    </w:p>
    <w:p w:rsidR="00CB27AB" w:rsidRDefault="00CB27AB" w:rsidP="00CB27AB">
      <w:pPr>
        <w:pStyle w:val="a3"/>
        <w:jc w:val="both"/>
      </w:pPr>
      <w:proofErr w:type="gramStart"/>
      <w:r>
        <w:t xml:space="preserve">а) указания в поступившем в финансовый орган </w:t>
      </w:r>
      <w:r w:rsidR="001B26B9" w:rsidRPr="001B26B9">
        <w:t xml:space="preserve">муниципального образования </w:t>
      </w:r>
      <w:r w:rsidR="00AE4957">
        <w:t>Громовское</w:t>
      </w:r>
      <w:r w:rsidR="001B26B9" w:rsidRPr="001B26B9">
        <w:t xml:space="preserve"> сельское поселение </w:t>
      </w:r>
      <w:r>
        <w:t>уведомлении действий (бездействия) объекта контроля, совершенных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</w:t>
      </w:r>
      <w:r w:rsidR="001B26B9">
        <w:t>доставляются средства из бюджета</w:t>
      </w:r>
      <w:r>
        <w:t xml:space="preserve"> бюджетной системы Российской Федерации,</w:t>
      </w:r>
      <w:r w:rsidR="001B26B9">
        <w:t xml:space="preserve">  </w:t>
      </w:r>
      <w:r>
        <w:t xml:space="preserve"> не являющихся бюджетным нарушением, за совершение которого </w:t>
      </w:r>
      <w:hyperlink r:id="rId11" w:tooltip="Глава 30 БК РФ. Виды бюджетных нарушений и бюджетные меры принуждения, применяемые за их совершение (действующая редакция)" w:history="1">
        <w:r>
          <w:rPr>
            <w:rStyle w:val="a4"/>
          </w:rPr>
          <w:t>главой 30 Бюджетного кодекса Российской Федерации</w:t>
        </w:r>
      </w:hyperlink>
      <w:r>
        <w:t xml:space="preserve"> предусмотрено применение</w:t>
      </w:r>
      <w:proofErr w:type="gramEnd"/>
      <w:r>
        <w:t xml:space="preserve"> бюджетных мер принуждения;</w:t>
      </w:r>
    </w:p>
    <w:p w:rsidR="00CB27AB" w:rsidRDefault="00CB27AB" w:rsidP="00CB27AB">
      <w:pPr>
        <w:pStyle w:val="a3"/>
        <w:jc w:val="both"/>
      </w:pPr>
      <w:proofErr w:type="gramStart"/>
      <w:r>
        <w:t xml:space="preserve">б) отсутствия указания в поступившем в финансовый орган </w:t>
      </w:r>
      <w:r w:rsidR="001B26B9" w:rsidRPr="001B26B9">
        <w:t xml:space="preserve">муниципального образования </w:t>
      </w:r>
      <w:r w:rsidR="00AE4957">
        <w:t>Громовское</w:t>
      </w:r>
      <w:r w:rsidR="001B26B9" w:rsidRPr="001B26B9">
        <w:t xml:space="preserve"> сельское поселение </w:t>
      </w:r>
      <w:r>
        <w:t>уведомлении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назначению;</w:t>
      </w:r>
      <w:proofErr w:type="gramEnd"/>
    </w:p>
    <w:p w:rsidR="00CB27AB" w:rsidRDefault="00CB27AB" w:rsidP="00CB27AB">
      <w:pPr>
        <w:pStyle w:val="a3"/>
        <w:jc w:val="both"/>
      </w:pPr>
      <w:r>
        <w:t>в) поступления в финансовый орган</w:t>
      </w:r>
      <w:r w:rsidR="001B26B9" w:rsidRPr="001B26B9">
        <w:t xml:space="preserve"> муниципального образования </w:t>
      </w:r>
      <w:r w:rsidR="00AE4957">
        <w:t>Громовское</w:t>
      </w:r>
      <w:r w:rsidR="001B26B9" w:rsidRPr="001B26B9">
        <w:t xml:space="preserve"> сельское поселение</w:t>
      </w:r>
      <w:r>
        <w:t xml:space="preserve"> уведомления, направленного органом </w:t>
      </w:r>
      <w:r w:rsidR="001B26B9">
        <w:t xml:space="preserve">муниципального </w:t>
      </w:r>
      <w:r>
        <w:t>финансового контроля</w:t>
      </w:r>
      <w:r w:rsidR="001B26B9" w:rsidRPr="001B26B9">
        <w:t xml:space="preserve"> </w:t>
      </w:r>
      <w:r w:rsidR="001B26B9" w:rsidRPr="001B26B9">
        <w:lastRenderedPageBreak/>
        <w:t xml:space="preserve">муниципального образования </w:t>
      </w:r>
      <w:r w:rsidR="00AE4957">
        <w:t>Громовское</w:t>
      </w:r>
      <w:r w:rsidR="001B26B9" w:rsidRPr="001B26B9">
        <w:t xml:space="preserve"> сельское поселение</w:t>
      </w:r>
      <w:r>
        <w:t xml:space="preserve"> с нарушением срока, установленного абзацами вторым или третьим пункта 5 </w:t>
      </w:r>
      <w:hyperlink r:id="rId12" w:tooltip="Статья 306.2 БК РФ. Бюджетные меры принуждения (действующая редакция)" w:history="1">
        <w:r>
          <w:rPr>
            <w:rStyle w:val="a4"/>
          </w:rPr>
          <w:t>статьи 306.2 Бюджетного кодекса Российской Федерации</w:t>
        </w:r>
      </w:hyperlink>
      <w:r>
        <w:t>;</w:t>
      </w:r>
    </w:p>
    <w:p w:rsidR="00CB27AB" w:rsidRDefault="00CB27AB" w:rsidP="00CB27AB">
      <w:pPr>
        <w:pStyle w:val="a3"/>
        <w:jc w:val="both"/>
      </w:pPr>
      <w:r>
        <w:t xml:space="preserve">г) отправки в финансовый орган </w:t>
      </w:r>
      <w:r w:rsidR="001B26B9" w:rsidRPr="001B26B9">
        <w:t xml:space="preserve">муниципального образования </w:t>
      </w:r>
      <w:r w:rsidR="00AE4957">
        <w:t>Громовское</w:t>
      </w:r>
      <w:r w:rsidR="001B26B9" w:rsidRPr="001B26B9">
        <w:t xml:space="preserve"> сельское поселение </w:t>
      </w:r>
      <w:r>
        <w:t>уведомления, сформированного и (или) направ</w:t>
      </w:r>
      <w:r w:rsidR="001B26B9">
        <w:t>ленного органом муниципального</w:t>
      </w:r>
      <w:r>
        <w:t xml:space="preserve"> финансового контроля</w:t>
      </w:r>
      <w:r w:rsidR="001B26B9" w:rsidRPr="001B26B9">
        <w:t xml:space="preserve"> муниципального образования </w:t>
      </w:r>
      <w:r w:rsidR="00AE4957">
        <w:t>Громовское</w:t>
      </w:r>
      <w:r w:rsidR="001B26B9" w:rsidRPr="001B26B9">
        <w:t xml:space="preserve"> сельское поселение</w:t>
      </w:r>
      <w:r>
        <w:t xml:space="preserve"> с нарушениями порядка, установленного в соответствии с пунктом 3 </w:t>
      </w:r>
      <w:hyperlink r:id="rId13" w:tooltip="Статья 268.1 БК РФ. Полномочия органов внешнего государственного (муниципального) финансового контроля по осуществлению внешнего государственного (муниципального) финансового контроля (действующая редакция)" w:history="1">
        <w:r>
          <w:rPr>
            <w:rStyle w:val="a4"/>
          </w:rPr>
          <w:t>статьи 268.1</w:t>
        </w:r>
      </w:hyperlink>
      <w:r>
        <w:t xml:space="preserve"> или пунктом 3 </w:t>
      </w:r>
      <w:hyperlink r:id="rId14" w:tooltip="Статья 269.2 БК РФ. 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 (действующая редакция)" w:history="1">
        <w:r>
          <w:rPr>
            <w:rStyle w:val="a4"/>
          </w:rPr>
          <w:t>статьи 269.2 Бюджетного кодекса Российской Федерации</w:t>
        </w:r>
      </w:hyperlink>
      <w:r>
        <w:t>;</w:t>
      </w:r>
    </w:p>
    <w:p w:rsidR="00CB27AB" w:rsidRDefault="00CB27AB" w:rsidP="00CB27AB">
      <w:pPr>
        <w:pStyle w:val="a3"/>
        <w:jc w:val="both"/>
      </w:pPr>
      <w:proofErr w:type="gramStart"/>
      <w:r>
        <w:t>д) указания в поступившем в финансовый орган</w:t>
      </w:r>
      <w:r w:rsidR="00475C79" w:rsidRPr="00475C79">
        <w:t xml:space="preserve"> муниципального образования </w:t>
      </w:r>
      <w:r w:rsidR="00AE4957">
        <w:t>Громовское</w:t>
      </w:r>
      <w:r w:rsidR="00475C79" w:rsidRPr="00475C79">
        <w:t xml:space="preserve"> сельское поселение</w:t>
      </w:r>
      <w:r>
        <w:t xml:space="preserve"> уведомлении бюджетного нарушения, которое было указано в ранее направленном д</w:t>
      </w:r>
      <w:r w:rsidR="00475C79">
        <w:t>ругим органом муниципального</w:t>
      </w:r>
      <w:r>
        <w:t xml:space="preserve"> контроля уведомлении и на основании которого было принято финансовым органом</w:t>
      </w:r>
      <w:r w:rsidR="00475C79" w:rsidRPr="00475C79">
        <w:t xml:space="preserve"> муниципального образования </w:t>
      </w:r>
      <w:r w:rsidR="00AE4957">
        <w:t>Громовское</w:t>
      </w:r>
      <w:r w:rsidR="00475C79" w:rsidRPr="00475C79">
        <w:t xml:space="preserve"> сельское поселение</w:t>
      </w:r>
      <w:r>
        <w:t xml:space="preserve"> решение о применении бюджетных мер принуждения;</w:t>
      </w:r>
      <w:r w:rsidR="00475C79">
        <w:t xml:space="preserve"> </w:t>
      </w:r>
      <w:proofErr w:type="gramEnd"/>
    </w:p>
    <w:p w:rsidR="00CB27AB" w:rsidRDefault="00CB27AB" w:rsidP="00CB27AB">
      <w:pPr>
        <w:pStyle w:val="a3"/>
        <w:jc w:val="both"/>
      </w:pPr>
      <w:proofErr w:type="gramStart"/>
      <w:r>
        <w:t xml:space="preserve">е) указания в поступившем в финансовый орган </w:t>
      </w:r>
      <w:r w:rsidR="00475C79" w:rsidRPr="00475C79">
        <w:t xml:space="preserve">муниципального образования </w:t>
      </w:r>
      <w:r w:rsidR="00AE4957">
        <w:t>Громовское</w:t>
      </w:r>
      <w:r w:rsidR="00475C79" w:rsidRPr="00475C79">
        <w:t xml:space="preserve"> сельское поселение </w:t>
      </w:r>
      <w:r>
        <w:t>уведомлении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назначению, рассчитанных без учета нормативных правовых актов (муниципальных правовых актов), соглашений о предоставлении межбюджетных трансфертов или бюджетных кредитов, при исполнении которых объектом контроля допущено бюджетное нарушение (за исключением допущенных в</w:t>
      </w:r>
      <w:proofErr w:type="gramEnd"/>
      <w:r>
        <w:t xml:space="preserve"> </w:t>
      </w:r>
      <w:proofErr w:type="gramStart"/>
      <w:r>
        <w:t>уведомлении</w:t>
      </w:r>
      <w:proofErr w:type="gramEnd"/>
      <w:r>
        <w:t xml:space="preserve"> технических ошибок (описок, опечаток, грамматических или арифметических ошибок либо подобных ошибок).</w:t>
      </w:r>
    </w:p>
    <w:p w:rsidR="00CB27AB" w:rsidRDefault="00CB27AB" w:rsidP="00CB27AB">
      <w:pPr>
        <w:pStyle w:val="a3"/>
        <w:jc w:val="both"/>
      </w:pPr>
      <w:r>
        <w:t>8. Решение об отказе в применении бюджетных мер принуждения должно содержать информацию об уведомлении и обстоятельствах, указанных в пункте 7 настоящих Правил.</w:t>
      </w:r>
    </w:p>
    <w:p w:rsidR="00CB27AB" w:rsidRDefault="00CB27AB" w:rsidP="00CB27AB">
      <w:pPr>
        <w:pStyle w:val="a3"/>
        <w:jc w:val="both"/>
      </w:pPr>
      <w:r>
        <w:t>Финансовым органом</w:t>
      </w:r>
      <w:r w:rsidR="00475C79" w:rsidRPr="00475C79">
        <w:t xml:space="preserve"> муниципального образования </w:t>
      </w:r>
      <w:r w:rsidR="00AE4957">
        <w:t>Громовское</w:t>
      </w:r>
      <w:r w:rsidR="00475C79" w:rsidRPr="00475C79">
        <w:t xml:space="preserve"> сельское поселение</w:t>
      </w:r>
      <w:r>
        <w:t xml:space="preserve"> принимается решение об отказе в применении бюджетных мер принуждения в срок, определенный абзацем первым пункта 6 </w:t>
      </w:r>
      <w:hyperlink r:id="rId15" w:tooltip="Статья 306.2 БК РФ. Бюджетные меры принуждения (действующая редакция)" w:history="1">
        <w:r>
          <w:rPr>
            <w:rStyle w:val="a4"/>
          </w:rPr>
          <w:t>статьи 306.2 Бюджетного кодекса Российской Федерации</w:t>
        </w:r>
      </w:hyperlink>
      <w:r>
        <w:t xml:space="preserve"> для принятия финансовым органом решения о применении бюджетных мер принуждения, в случае выявления обстоятельств, указанных в пункте 7 настоящих Правил.</w:t>
      </w:r>
    </w:p>
    <w:p w:rsidR="00CB27AB" w:rsidRDefault="00CB27AB" w:rsidP="00475C79">
      <w:pPr>
        <w:pStyle w:val="align-center"/>
      </w:pPr>
      <w:r>
        <w:t>IV. Принятие финансовым органом</w:t>
      </w:r>
      <w:r w:rsidR="00475C79" w:rsidRPr="00475C79">
        <w:t xml:space="preserve"> муниципального образования </w:t>
      </w:r>
      <w:r w:rsidR="00AE4957">
        <w:t>Громовское</w:t>
      </w:r>
      <w:r w:rsidR="00475C79" w:rsidRPr="00475C79">
        <w:t xml:space="preserve"> сельское поселение</w:t>
      </w:r>
      <w:r>
        <w:t xml:space="preserve"> решений об изменении</w:t>
      </w:r>
      <w:r w:rsidR="00475C79">
        <w:t xml:space="preserve"> </w:t>
      </w:r>
      <w:r>
        <w:t>решений о применении бюджетных мер принуждения или отмене</w:t>
      </w:r>
      <w:r w:rsidR="00475C79">
        <w:t xml:space="preserve"> </w:t>
      </w:r>
      <w:r>
        <w:t>решений о применении бюджетных мер принуждения</w:t>
      </w:r>
    </w:p>
    <w:p w:rsidR="00CB27AB" w:rsidRDefault="00CB27AB" w:rsidP="00CB27AB">
      <w:pPr>
        <w:pStyle w:val="a3"/>
        <w:jc w:val="both"/>
      </w:pPr>
      <w:r>
        <w:t xml:space="preserve">9. Финансовый орган </w:t>
      </w:r>
      <w:r w:rsidR="00475C79" w:rsidRPr="00475C79">
        <w:t xml:space="preserve">муниципального образования </w:t>
      </w:r>
      <w:r w:rsidR="00AE4957">
        <w:t>Громовское</w:t>
      </w:r>
      <w:r w:rsidR="00475C79" w:rsidRPr="00475C79">
        <w:t xml:space="preserve"> сельское поселение </w:t>
      </w:r>
      <w:r>
        <w:t>принимает решение об изменении решения о применении бюджетных мер принуждения и решение об отмене решения о применении бюджетных мер принуждения только в отношении ранее принятых непосредственно этим финансовым органом в соответствии с разделом II настоящих Правил решений о применении бюджетных мер принуждения.</w:t>
      </w:r>
    </w:p>
    <w:p w:rsidR="00CB27AB" w:rsidRDefault="00CB27AB" w:rsidP="00CB27AB">
      <w:pPr>
        <w:pStyle w:val="a3"/>
        <w:jc w:val="both"/>
      </w:pPr>
      <w:r>
        <w:t>10. Финансовым органом</w:t>
      </w:r>
      <w:r w:rsidR="00475C79" w:rsidRPr="00475C79">
        <w:t xml:space="preserve"> муниципального образования </w:t>
      </w:r>
      <w:r w:rsidR="00AE4957">
        <w:t>Громовское</w:t>
      </w:r>
      <w:r w:rsidR="00475C79" w:rsidRPr="00475C79">
        <w:t xml:space="preserve"> сельское поселение</w:t>
      </w:r>
      <w:r>
        <w:t xml:space="preserve"> принимается решение об изменении своего решения о применении бюджетных мер принуждения в случае:</w:t>
      </w:r>
    </w:p>
    <w:p w:rsidR="00CB27AB" w:rsidRDefault="00CB27AB" w:rsidP="00CB27AB">
      <w:pPr>
        <w:pStyle w:val="a3"/>
        <w:jc w:val="both"/>
      </w:pPr>
      <w:proofErr w:type="gramStart"/>
      <w:r>
        <w:t xml:space="preserve">поступления в финансовый орган </w:t>
      </w:r>
      <w:r w:rsidR="00475C79" w:rsidRPr="00475C79">
        <w:t xml:space="preserve">муниципального образования </w:t>
      </w:r>
      <w:r w:rsidR="00AE4957">
        <w:t>Громовское</w:t>
      </w:r>
      <w:r w:rsidR="00475C79" w:rsidRPr="00475C79">
        <w:t xml:space="preserve"> сельское поселение </w:t>
      </w:r>
      <w:r>
        <w:t>от органа, осуществляющего кассовое о</w:t>
      </w:r>
      <w:r w:rsidR="00475C79">
        <w:t xml:space="preserve">бслуживание исполнения бюджета </w:t>
      </w:r>
      <w:r w:rsidR="00475C79" w:rsidRPr="00475C79">
        <w:t xml:space="preserve">муниципального образования </w:t>
      </w:r>
      <w:r w:rsidR="00AE4957">
        <w:t>Громовское</w:t>
      </w:r>
      <w:r w:rsidR="00475C79" w:rsidRPr="00475C79">
        <w:t xml:space="preserve"> сельское поселение</w:t>
      </w:r>
      <w:r>
        <w:t xml:space="preserve">, информации о перечислении </w:t>
      </w:r>
      <w:r>
        <w:lastRenderedPageBreak/>
        <w:t xml:space="preserve">объектом контроля части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назначению, в </w:t>
      </w:r>
      <w:bookmarkStart w:id="0" w:name="_GoBack"/>
      <w:bookmarkEnd w:id="0"/>
      <w:r w:rsidRPr="007A371F">
        <w:t>бюджет бюджетной системы Российской Федерации, из которого такие средства были предоставлены;</w:t>
      </w:r>
      <w:r w:rsidR="00475C79">
        <w:t xml:space="preserve"> </w:t>
      </w:r>
      <w:proofErr w:type="gramEnd"/>
    </w:p>
    <w:p w:rsidR="00CB27AB" w:rsidRDefault="00CB27AB" w:rsidP="00CB27AB">
      <w:pPr>
        <w:pStyle w:val="a3"/>
        <w:jc w:val="both"/>
      </w:pPr>
      <w:r>
        <w:t xml:space="preserve">продления в соответствии с пунктом 5 общих требований к установлению случаев и условий продления срока исполнения бюджетной меры принуждения, утвержденных </w:t>
      </w:r>
      <w:hyperlink r:id="rId16" w:tooltip="Постановление Правительства РФ от 24.10.2018 N 1268 &quot;Об утверждении общих требований к установлению случаев и условий продления срока исполнения бюджетной меры принуждения&quot;" w:history="1">
        <w:r>
          <w:rPr>
            <w:rStyle w:val="a4"/>
          </w:rPr>
          <w:t>постановлением Правительства Российской Федерации от 24 октября 2018 г. N 1268</w:t>
        </w:r>
      </w:hyperlink>
      <w:r>
        <w:t xml:space="preserve"> "Об утверждении общих требований к установлению случаев и условий продления срока исполнения бюджетной меры принуждения", финансовым органом срока исполнения бюджетной меры принуждения.</w:t>
      </w:r>
    </w:p>
    <w:p w:rsidR="00CB27AB" w:rsidRDefault="00CB27AB" w:rsidP="00CB27AB">
      <w:pPr>
        <w:pStyle w:val="a3"/>
        <w:jc w:val="both"/>
      </w:pPr>
      <w:r>
        <w:t xml:space="preserve">Решение финансового органа </w:t>
      </w:r>
      <w:r w:rsidR="00475C79" w:rsidRPr="00475C79">
        <w:t xml:space="preserve">муниципального образования </w:t>
      </w:r>
      <w:r w:rsidR="00AE4957">
        <w:t>Громовское</w:t>
      </w:r>
      <w:r w:rsidR="00475C79" w:rsidRPr="00475C79">
        <w:t xml:space="preserve"> сельское поселение </w:t>
      </w:r>
      <w:r>
        <w:t xml:space="preserve">об изменении своего решения о применении бюджетных мер принуждения содержит информацию о </w:t>
      </w:r>
      <w:proofErr w:type="gramStart"/>
      <w:r>
        <w:t>решении</w:t>
      </w:r>
      <w:proofErr w:type="gramEnd"/>
      <w:r>
        <w:t xml:space="preserve"> о применении бюджетных мер принуждения, которое необходимо изменить, и об обстоятельствах, указанных в абзаце втором настоящего пункта.</w:t>
      </w:r>
    </w:p>
    <w:p w:rsidR="00CB27AB" w:rsidRDefault="00CB27AB" w:rsidP="00CB27AB">
      <w:pPr>
        <w:pStyle w:val="a3"/>
        <w:jc w:val="both"/>
      </w:pPr>
      <w:r>
        <w:t xml:space="preserve">Принимаемое в соответствии с пунктом 5 общих требований к установлению случаев и условий продления срока исполнения бюджетной меры принуждения, утвержденных </w:t>
      </w:r>
      <w:hyperlink r:id="rId17" w:tooltip="Постановление Правительства РФ от 24.10.2018 N 1268 &quot;Об утверждении общих требований к установлению случаев и условий продления срока исполнения бюджетной меры принуждения&quot;" w:history="1">
        <w:r>
          <w:rPr>
            <w:rStyle w:val="a4"/>
          </w:rPr>
          <w:t>постановлением Правительства Российской Федерации от 24 октября 2018 г. N 1268</w:t>
        </w:r>
      </w:hyperlink>
      <w:r>
        <w:t xml:space="preserve"> "Об утверждении общих требований к установлению случаев и условий продления срока исполнения бюджетной меры принуждения", решение финансового органа о продлении исполнения бюджетной меры принуждения должно содержать положение, изменяющее решение о применении бюджетной меры принуждения в части продления срока исполнения бюджетной меры принуждения.</w:t>
      </w:r>
    </w:p>
    <w:p w:rsidR="00CB27AB" w:rsidRDefault="00CB27AB" w:rsidP="00CB27AB">
      <w:pPr>
        <w:pStyle w:val="a3"/>
        <w:jc w:val="both"/>
      </w:pPr>
      <w:r>
        <w:t xml:space="preserve">11. </w:t>
      </w:r>
      <w:proofErr w:type="gramStart"/>
      <w:r>
        <w:t xml:space="preserve">Решение об отмене решения о применении бюджетных мер принуждения принимается финансовым органом </w:t>
      </w:r>
      <w:r w:rsidR="00475C79" w:rsidRPr="00475C79">
        <w:t xml:space="preserve">муниципального образования </w:t>
      </w:r>
      <w:r w:rsidR="00AE4957">
        <w:t>Громовское</w:t>
      </w:r>
      <w:r w:rsidR="00475C79" w:rsidRPr="00475C79">
        <w:t xml:space="preserve"> сельское поселение </w:t>
      </w:r>
      <w:r>
        <w:t xml:space="preserve">в случае поступления в финансовый орган </w:t>
      </w:r>
      <w:r w:rsidR="00475C79" w:rsidRPr="00475C79">
        <w:t xml:space="preserve">муниципального образования </w:t>
      </w:r>
      <w:r w:rsidR="00AE4957">
        <w:t>Громовское</w:t>
      </w:r>
      <w:r w:rsidR="00475C79" w:rsidRPr="00475C79">
        <w:t xml:space="preserve"> сельское поселение </w:t>
      </w:r>
      <w:r>
        <w:t xml:space="preserve">от органа, осуществляющего кассовое </w:t>
      </w:r>
      <w:r w:rsidR="00475C79">
        <w:t>обслуживание исполнения бюджета</w:t>
      </w:r>
      <w:r>
        <w:t xml:space="preserve"> </w:t>
      </w:r>
      <w:r w:rsidR="00475C79" w:rsidRPr="00475C79">
        <w:t xml:space="preserve">муниципального образования </w:t>
      </w:r>
      <w:r w:rsidR="00AE4957">
        <w:t>Громовское</w:t>
      </w:r>
      <w:r w:rsidR="00475C79" w:rsidRPr="00475C79">
        <w:t xml:space="preserve"> сельское поселение</w:t>
      </w:r>
      <w:r>
        <w:t>, информации о перечислении объектом контроля в полном объеме суммы средств, использованных с нарушением условий предоставления (расходования) межбюджетного трансферта, бюджетного кредита</w:t>
      </w:r>
      <w:proofErr w:type="gramEnd"/>
      <w:r>
        <w:t xml:space="preserve"> или </w:t>
      </w:r>
      <w:proofErr w:type="gramStart"/>
      <w:r>
        <w:t>использованных</w:t>
      </w:r>
      <w:proofErr w:type="gramEnd"/>
      <w:r>
        <w:t xml:space="preserve"> не по целевому назначению, в бюджет бюджетной системы Российской Федерации, из которого такие средства были предоставлены.</w:t>
      </w:r>
    </w:p>
    <w:p w:rsidR="00CB27AB" w:rsidRDefault="00CB27AB" w:rsidP="00CB27AB">
      <w:pPr>
        <w:pStyle w:val="a3"/>
        <w:jc w:val="both"/>
      </w:pPr>
      <w:r>
        <w:t xml:space="preserve">Решение финансового органа </w:t>
      </w:r>
      <w:r w:rsidR="00475C79" w:rsidRPr="00475C79">
        <w:t xml:space="preserve">муниципального образования </w:t>
      </w:r>
      <w:r w:rsidR="00AE4957">
        <w:t>Громовское</w:t>
      </w:r>
      <w:r w:rsidR="00475C79" w:rsidRPr="00475C79">
        <w:t xml:space="preserve"> сельское поселение </w:t>
      </w:r>
      <w:r>
        <w:t xml:space="preserve">об отмене своего решения о применении бюджетных мер принуждения содержит информацию о </w:t>
      </w:r>
      <w:proofErr w:type="gramStart"/>
      <w:r>
        <w:t>решении</w:t>
      </w:r>
      <w:proofErr w:type="gramEnd"/>
      <w:r>
        <w:t xml:space="preserve"> о применении бюджетных мер принуждения, которое необходимо отменить, и об обстоятельствах, указанных в абзаце первом настоящего пункта.</w:t>
      </w:r>
    </w:p>
    <w:p w:rsidR="00CB27AB" w:rsidRDefault="00CB27AB" w:rsidP="00CB27AB">
      <w:pPr>
        <w:pStyle w:val="a3"/>
        <w:jc w:val="both"/>
      </w:pPr>
      <w:r>
        <w:t xml:space="preserve">12. </w:t>
      </w:r>
      <w:proofErr w:type="gramStart"/>
      <w:r>
        <w:t xml:space="preserve">Решение об изменении решения о применении бюджетных мер принуждения или решение об отмене решения о применении бюджетных мер принуждения принимается финансовым органом </w:t>
      </w:r>
      <w:r w:rsidR="00475C79" w:rsidRPr="00475C79">
        <w:t xml:space="preserve">муниципального образования </w:t>
      </w:r>
      <w:r w:rsidR="00AE4957">
        <w:t>Громовское</w:t>
      </w:r>
      <w:r w:rsidR="00475C79" w:rsidRPr="00475C79">
        <w:t xml:space="preserve"> сельское поселение </w:t>
      </w:r>
      <w:r>
        <w:t>не позднее 30 календарных дней со дня поступления в финансовый орган</w:t>
      </w:r>
      <w:r w:rsidR="00475C79" w:rsidRPr="00475C79">
        <w:t xml:space="preserve"> муниципального образования </w:t>
      </w:r>
      <w:r w:rsidR="00AE4957">
        <w:t>Громовское</w:t>
      </w:r>
      <w:r w:rsidR="00475C79" w:rsidRPr="00475C79">
        <w:t xml:space="preserve"> сельское поселение</w:t>
      </w:r>
      <w:r>
        <w:t xml:space="preserve"> информации от органа, осуществляющего кассовое </w:t>
      </w:r>
      <w:r w:rsidR="00475C79">
        <w:t>обслуживание исполнения бюджета</w:t>
      </w:r>
      <w:r>
        <w:t xml:space="preserve"> </w:t>
      </w:r>
      <w:r w:rsidR="00475C79" w:rsidRPr="00475C79">
        <w:t xml:space="preserve">муниципального образования </w:t>
      </w:r>
      <w:r w:rsidR="00AE4957">
        <w:t>Громовское</w:t>
      </w:r>
      <w:r w:rsidR="00475C79" w:rsidRPr="00475C79">
        <w:t xml:space="preserve"> сельское поселение</w:t>
      </w:r>
      <w:r>
        <w:t>, предусмотренной абзацем вторым пункта</w:t>
      </w:r>
      <w:proofErr w:type="gramEnd"/>
      <w:r>
        <w:t xml:space="preserve"> 10 или абзацем первым пункта 11 настоящих Правил.</w:t>
      </w:r>
      <w:r w:rsidR="00475C79">
        <w:t xml:space="preserve"> </w:t>
      </w:r>
    </w:p>
    <w:p w:rsidR="00573180" w:rsidRDefault="00573180" w:rsidP="00CB27AB">
      <w:pPr>
        <w:jc w:val="both"/>
      </w:pPr>
    </w:p>
    <w:sectPr w:rsidR="00573180" w:rsidSect="00CB27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6BC"/>
    <w:rsid w:val="001B26B9"/>
    <w:rsid w:val="002D1FF7"/>
    <w:rsid w:val="003302CF"/>
    <w:rsid w:val="00475C79"/>
    <w:rsid w:val="00504EE2"/>
    <w:rsid w:val="00573180"/>
    <w:rsid w:val="00591B1F"/>
    <w:rsid w:val="0066171D"/>
    <w:rsid w:val="007975F7"/>
    <w:rsid w:val="007A371F"/>
    <w:rsid w:val="009F1035"/>
    <w:rsid w:val="00A7152F"/>
    <w:rsid w:val="00AE4957"/>
    <w:rsid w:val="00BB5A20"/>
    <w:rsid w:val="00C436BC"/>
    <w:rsid w:val="00CB27AB"/>
    <w:rsid w:val="00DC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20"/>
  </w:style>
  <w:style w:type="paragraph" w:styleId="1">
    <w:name w:val="heading 1"/>
    <w:basedOn w:val="a"/>
    <w:next w:val="a"/>
    <w:link w:val="10"/>
    <w:qFormat/>
    <w:rsid w:val="00DC79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C790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1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DC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9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C79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79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C7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budjetniy-kodeks/306.8/" TargetMode="External"/><Relationship Id="rId13" Type="http://schemas.openxmlformats.org/officeDocument/2006/relationships/hyperlink" Target="https://www.zakonrf.info/budjetniy-kodeks/268.1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rf.info/budjetniy-kodeks/306.4/" TargetMode="External"/><Relationship Id="rId12" Type="http://schemas.openxmlformats.org/officeDocument/2006/relationships/hyperlink" Target="https://www.zakonrf.info/budjetniy-kodeks/306.2/" TargetMode="External"/><Relationship Id="rId17" Type="http://schemas.openxmlformats.org/officeDocument/2006/relationships/hyperlink" Target="https://www.zakonrf.info/postanovlenie-pravitelstvo-rf-1268-2410201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akonrf.info/postanovlenie-pravitelstvo-rf-1268-2410201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akonrf.info/budjetniy-kodeks/306.2/" TargetMode="External"/><Relationship Id="rId11" Type="http://schemas.openxmlformats.org/officeDocument/2006/relationships/hyperlink" Target="https://www.zakonrf.info/budjetniy-kodeks/gl30/" TargetMode="External"/><Relationship Id="rId5" Type="http://schemas.openxmlformats.org/officeDocument/2006/relationships/hyperlink" Target="https://www.zakonrf.info/budjetniy-kodeks/306.3/" TargetMode="External"/><Relationship Id="rId15" Type="http://schemas.openxmlformats.org/officeDocument/2006/relationships/hyperlink" Target="https://www.zakonrf.info/budjetniy-kodeks/306.2/" TargetMode="External"/><Relationship Id="rId10" Type="http://schemas.openxmlformats.org/officeDocument/2006/relationships/hyperlink" Target="https://www.zakonrf.info/budjetniy-kodeks/306.2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zakonrf.info/budjetniy-kodeks/306.2/" TargetMode="External"/><Relationship Id="rId14" Type="http://schemas.openxmlformats.org/officeDocument/2006/relationships/hyperlink" Target="https://www.zakonrf.info/budjetniy-kodeks/269.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3</cp:revision>
  <cp:lastPrinted>2019-06-11T09:27:00Z</cp:lastPrinted>
  <dcterms:created xsi:type="dcterms:W3CDTF">2019-04-26T14:04:00Z</dcterms:created>
  <dcterms:modified xsi:type="dcterms:W3CDTF">2019-06-11T09:27:00Z</dcterms:modified>
</cp:coreProperties>
</file>