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4" w:rsidRDefault="00695DF9">
      <w:pPr>
        <w:jc w:val="center"/>
      </w:pPr>
      <w:r w:rsidRPr="00695DF9">
        <w:rPr>
          <w:noProof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B4" w:rsidRDefault="00B234B4">
      <w:pPr>
        <w:jc w:val="center"/>
      </w:pPr>
    </w:p>
    <w:p w:rsidR="00B234B4" w:rsidRDefault="009A1A07" w:rsidP="009A1A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234B4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я</w:t>
      </w:r>
      <w:r w:rsidR="00B234B4">
        <w:rPr>
          <w:b/>
          <w:bCs/>
          <w:sz w:val="28"/>
          <w:szCs w:val="28"/>
        </w:rPr>
        <w:t xml:space="preserve"> муниципального образования</w:t>
      </w:r>
    </w:p>
    <w:p w:rsidR="002C4F1B" w:rsidRPr="00CE73AB" w:rsidRDefault="00CE73AB" w:rsidP="009A1A07">
      <w:pPr>
        <w:jc w:val="center"/>
        <w:rPr>
          <w:b/>
          <w:bCs/>
          <w:sz w:val="28"/>
          <w:szCs w:val="28"/>
        </w:rPr>
      </w:pPr>
      <w:r w:rsidRPr="00CE73AB">
        <w:rPr>
          <w:b/>
          <w:sz w:val="28"/>
          <w:szCs w:val="28"/>
        </w:rPr>
        <w:t>Громовское сельское поселение</w:t>
      </w:r>
      <w:r>
        <w:rPr>
          <w:b/>
          <w:sz w:val="28"/>
          <w:szCs w:val="28"/>
        </w:rPr>
        <w:t xml:space="preserve"> муниципального образования</w:t>
      </w:r>
    </w:p>
    <w:p w:rsidR="00B234B4" w:rsidRDefault="00B234B4" w:rsidP="009A1A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Приозерский муниципальный район Ленинградской области</w:t>
      </w:r>
    </w:p>
    <w:p w:rsidR="00B234B4" w:rsidRDefault="00B234B4" w:rsidP="009A1A07">
      <w:pPr>
        <w:pStyle w:val="aa"/>
        <w:jc w:val="center"/>
      </w:pPr>
    </w:p>
    <w:p w:rsidR="00695DF9" w:rsidRDefault="00695DF9" w:rsidP="009A1A07">
      <w:pPr>
        <w:pStyle w:val="aa"/>
        <w:jc w:val="center"/>
      </w:pPr>
    </w:p>
    <w:p w:rsidR="009A1A07" w:rsidRPr="009A1A07" w:rsidRDefault="009A1A07" w:rsidP="009A1A07">
      <w:pPr>
        <w:jc w:val="center"/>
        <w:rPr>
          <w:b/>
          <w:bCs/>
          <w:sz w:val="28"/>
          <w:szCs w:val="28"/>
        </w:rPr>
      </w:pPr>
      <w:proofErr w:type="gramStart"/>
      <w:r w:rsidRPr="009A1A07">
        <w:rPr>
          <w:b/>
          <w:bCs/>
          <w:sz w:val="28"/>
          <w:szCs w:val="28"/>
        </w:rPr>
        <w:t>П</w:t>
      </w:r>
      <w:proofErr w:type="gramEnd"/>
      <w:r w:rsidRPr="009A1A07">
        <w:rPr>
          <w:b/>
          <w:bCs/>
          <w:sz w:val="28"/>
          <w:szCs w:val="28"/>
        </w:rPr>
        <w:t xml:space="preserve"> О С Т А Н О В Л Е Н И Е</w:t>
      </w:r>
    </w:p>
    <w:p w:rsidR="00F34EDC" w:rsidRDefault="00F34EDC">
      <w:pPr>
        <w:pStyle w:val="aa"/>
        <w:jc w:val="both"/>
      </w:pPr>
    </w:p>
    <w:p w:rsidR="00695DF9" w:rsidRPr="00212A52" w:rsidRDefault="00695DF9">
      <w:pPr>
        <w:pStyle w:val="aa"/>
        <w:jc w:val="both"/>
      </w:pPr>
    </w:p>
    <w:p w:rsidR="00B234B4" w:rsidRPr="00D00A8D" w:rsidRDefault="002C4F1B" w:rsidP="00167338">
      <w:pPr>
        <w:pStyle w:val="10"/>
        <w:keepNext w:val="0"/>
        <w:tabs>
          <w:tab w:val="left" w:pos="3969"/>
        </w:tabs>
        <w:outlineLvl w:val="9"/>
      </w:pPr>
      <w:r>
        <w:t xml:space="preserve">от </w:t>
      </w:r>
      <w:r w:rsidR="007D7ADF">
        <w:t>17 июня</w:t>
      </w:r>
      <w:r w:rsidR="00993408">
        <w:t xml:space="preserve"> </w:t>
      </w:r>
      <w:r w:rsidR="001A6C5E">
        <w:t xml:space="preserve"> 20</w:t>
      </w:r>
      <w:r w:rsidR="00993408">
        <w:t>21</w:t>
      </w:r>
      <w:r w:rsidR="001A6C5E">
        <w:t xml:space="preserve"> года</w:t>
      </w:r>
      <w:r w:rsidR="001A6C5E">
        <w:tab/>
      </w:r>
      <w:r w:rsidR="001A6C5E">
        <w:tab/>
      </w:r>
      <w:r w:rsidR="001A6C5E">
        <w:tab/>
      </w:r>
      <w:r>
        <w:t xml:space="preserve"> №</w:t>
      </w:r>
      <w:r w:rsidR="001A6C5E">
        <w:t xml:space="preserve"> </w:t>
      </w:r>
      <w:r w:rsidR="007D7ADF">
        <w:t>176</w:t>
      </w:r>
    </w:p>
    <w:p w:rsidR="00ED324E" w:rsidRPr="00D00A8D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4969"/>
      </w:tblGrid>
      <w:tr w:rsidR="00D62227" w:rsidRPr="00D00A8D">
        <w:trPr>
          <w:trHeight w:val="796"/>
        </w:trPr>
        <w:tc>
          <w:tcPr>
            <w:tcW w:w="4969" w:type="dxa"/>
          </w:tcPr>
          <w:p w:rsidR="00695DF9" w:rsidRDefault="00695DF9" w:rsidP="00993408">
            <w:pPr>
              <w:widowControl w:val="0"/>
              <w:jc w:val="both"/>
            </w:pPr>
          </w:p>
          <w:p w:rsidR="00993408" w:rsidRPr="00C7787B" w:rsidRDefault="00D00A8D" w:rsidP="00993408">
            <w:pPr>
              <w:widowControl w:val="0"/>
              <w:jc w:val="both"/>
              <w:rPr>
                <w:color w:val="000000"/>
              </w:rPr>
            </w:pPr>
            <w:r w:rsidRPr="00D00A8D">
              <w:t>Об утверждении требований</w:t>
            </w:r>
            <w:r>
              <w:t xml:space="preserve"> </w:t>
            </w:r>
            <w:r w:rsidRPr="00D00A8D">
              <w:t>к порядку разработки и принятия</w:t>
            </w:r>
            <w:r>
              <w:t xml:space="preserve"> </w:t>
            </w:r>
            <w:r w:rsidRPr="00D00A8D">
              <w:t>правовых актов о нормировании</w:t>
            </w:r>
            <w:r>
              <w:t xml:space="preserve"> в сфере закупок </w:t>
            </w:r>
            <w:r w:rsidRPr="00D00A8D">
              <w:t>для обеспечения</w:t>
            </w:r>
            <w:r>
              <w:t xml:space="preserve"> </w:t>
            </w:r>
            <w:r w:rsidRPr="00D00A8D">
              <w:t>муниципальных нужд</w:t>
            </w:r>
            <w:r w:rsidR="00993408">
              <w:t xml:space="preserve"> </w:t>
            </w:r>
            <w:r w:rsidR="00993408">
              <w:rPr>
                <w:color w:val="000000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993408" w:rsidRPr="00C7787B">
              <w:rPr>
                <w:color w:val="000000"/>
              </w:rPr>
              <w:t>, содержанию указанных актов и обеспечению их исполнения</w:t>
            </w:r>
          </w:p>
          <w:p w:rsidR="00D62227" w:rsidRPr="00D00A8D" w:rsidRDefault="00D62227" w:rsidP="00D00A8D">
            <w:pPr>
              <w:pStyle w:val="22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95DF9" w:rsidRDefault="00695DF9" w:rsidP="00D00A8D">
      <w:pPr>
        <w:widowControl w:val="0"/>
        <w:autoSpaceDE w:val="0"/>
        <w:autoSpaceDN w:val="0"/>
        <w:adjustRightInd w:val="0"/>
        <w:ind w:firstLine="709"/>
        <w:jc w:val="both"/>
      </w:pPr>
    </w:p>
    <w:p w:rsidR="00D00A8D" w:rsidRPr="002C4F1B" w:rsidRDefault="00D00A8D" w:rsidP="00D00A8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00A8D">
        <w:t xml:space="preserve">В соответствии с пунктом 1 </w:t>
      </w:r>
      <w:hyperlink r:id="rId8" w:history="1">
        <w:r w:rsidRPr="00D00A8D">
          <w:t>части 4 статьи 19</w:t>
        </w:r>
      </w:hyperlink>
      <w:r w:rsidRPr="00D00A8D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2C4F1B">
        <w:t>руководствуясь</w:t>
      </w:r>
      <w:proofErr w:type="gramEnd"/>
      <w:r w:rsidRPr="002C4F1B">
        <w:t xml:space="preserve"> Уставом</w:t>
      </w:r>
      <w:r w:rsidR="002C4F1B" w:rsidRPr="002C4F1B">
        <w:t xml:space="preserve"> муниципального образования</w:t>
      </w:r>
      <w:r w:rsidR="00175169" w:rsidRPr="00175169">
        <w:t xml:space="preserve"> </w:t>
      </w:r>
      <w:r w:rsidR="00175169" w:rsidRPr="00567CA5">
        <w:t>Громовское сельское</w:t>
      </w:r>
      <w:r w:rsidR="00175169" w:rsidRPr="000059F3">
        <w:rPr>
          <w:sz w:val="22"/>
          <w:szCs w:val="22"/>
        </w:rPr>
        <w:t xml:space="preserve"> </w:t>
      </w:r>
      <w:r w:rsidR="00175169">
        <w:rPr>
          <w:sz w:val="22"/>
          <w:szCs w:val="22"/>
        </w:rPr>
        <w:t>поселение</w:t>
      </w:r>
      <w:r w:rsidRPr="002C4F1B">
        <w:t xml:space="preserve"> муниципального образования Приозерский муниципальный район Ленинградской области, администрация </w:t>
      </w:r>
      <w:r w:rsidR="002C4F1B" w:rsidRPr="002C4F1B">
        <w:t>муниципального образования</w:t>
      </w:r>
      <w:r w:rsidR="00175169" w:rsidRPr="00175169">
        <w:t xml:space="preserve"> </w:t>
      </w:r>
      <w:r w:rsidR="00175169" w:rsidRPr="00567CA5">
        <w:t>Громовское сельское</w:t>
      </w:r>
      <w:r w:rsidR="00175169" w:rsidRPr="000059F3">
        <w:rPr>
          <w:sz w:val="22"/>
          <w:szCs w:val="22"/>
        </w:rPr>
        <w:t xml:space="preserve"> </w:t>
      </w:r>
      <w:r w:rsidR="00175169">
        <w:rPr>
          <w:sz w:val="22"/>
          <w:szCs w:val="22"/>
        </w:rPr>
        <w:t>поселение</w:t>
      </w:r>
      <w:r w:rsidR="002C4F1B" w:rsidRPr="002C4F1B">
        <w:t xml:space="preserve"> </w:t>
      </w:r>
      <w:r w:rsidRPr="002C4F1B">
        <w:t>муниципального образования Приозерский муниципальный район Ленинградской области ПОСТАНОВЛЯЕТ:</w:t>
      </w:r>
    </w:p>
    <w:p w:rsidR="00D00A8D" w:rsidRDefault="00D00A8D" w:rsidP="00993408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F1B">
        <w:rPr>
          <w:rFonts w:ascii="Times New Roman" w:hAnsi="Times New Roman"/>
          <w:sz w:val="24"/>
          <w:szCs w:val="24"/>
        </w:rPr>
        <w:t xml:space="preserve">Утвердить </w:t>
      </w:r>
      <w:hyperlink w:anchor="Par29" w:history="1">
        <w:r w:rsidRPr="002C4F1B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2C4F1B">
        <w:rPr>
          <w:rFonts w:ascii="Times New Roman" w:hAnsi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2C4F1B" w:rsidRPr="002C4F1B">
        <w:rPr>
          <w:rFonts w:ascii="Times New Roman" w:hAnsi="Times New Roman"/>
          <w:sz w:val="24"/>
          <w:szCs w:val="24"/>
        </w:rPr>
        <w:t>муниципального образования</w:t>
      </w:r>
      <w:r w:rsidR="00175169" w:rsidRPr="00175169">
        <w:rPr>
          <w:sz w:val="24"/>
          <w:szCs w:val="24"/>
        </w:rPr>
        <w:t xml:space="preserve"> </w:t>
      </w:r>
      <w:r w:rsidR="00175169" w:rsidRPr="00175169">
        <w:rPr>
          <w:rFonts w:ascii="Times New Roman" w:hAnsi="Times New Roman"/>
          <w:sz w:val="24"/>
          <w:szCs w:val="24"/>
        </w:rPr>
        <w:t>Громовское сельское поселение</w:t>
      </w:r>
      <w:r w:rsidR="002C4F1B" w:rsidRPr="002C4F1B">
        <w:rPr>
          <w:rFonts w:ascii="Times New Roman" w:hAnsi="Times New Roman"/>
          <w:sz w:val="24"/>
          <w:szCs w:val="24"/>
        </w:rPr>
        <w:t xml:space="preserve"> </w:t>
      </w:r>
      <w:r w:rsidRPr="002C4F1B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Ленинградской области, содержанию указанных актов и обеспечению их исполнения (Приложение). </w:t>
      </w:r>
    </w:p>
    <w:p w:rsidR="00993408" w:rsidRPr="00993408" w:rsidRDefault="00993408" w:rsidP="00993408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408">
        <w:rPr>
          <w:rFonts w:ascii="Times New Roman" w:eastAsia="Times New Roman" w:hAnsi="Times New Roman"/>
          <w:color w:val="000000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Громовское</w:t>
      </w:r>
      <w:r w:rsidRPr="00993408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№ 26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3408">
        <w:rPr>
          <w:rFonts w:ascii="Times New Roman" w:eastAsia="Times New Roman" w:hAnsi="Times New Roman"/>
          <w:color w:val="000000"/>
          <w:sz w:val="24"/>
          <w:szCs w:val="24"/>
        </w:rPr>
        <w:t xml:space="preserve"> от 15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июня</w:t>
      </w:r>
      <w:r w:rsidRPr="00993408">
        <w:rPr>
          <w:rFonts w:ascii="Times New Roman" w:eastAsia="Times New Roman" w:hAnsi="Times New Roman"/>
          <w:color w:val="000000"/>
          <w:sz w:val="24"/>
          <w:szCs w:val="24"/>
        </w:rPr>
        <w:t xml:space="preserve"> 2016 года «Об утверждении  требований к порядку разработки и принятия правовых актов о нормировании в сфере закупок для обеспечения муниципальных нужд»</w:t>
      </w:r>
      <w:r w:rsidR="00940BD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00A8D" w:rsidRPr="002C4F1B" w:rsidRDefault="00993408" w:rsidP="00D00A8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0A8D" w:rsidRPr="002C4F1B">
        <w:rPr>
          <w:rFonts w:ascii="Times New Roman" w:hAnsi="Times New Roman"/>
          <w:sz w:val="24"/>
          <w:szCs w:val="24"/>
        </w:rPr>
        <w:t xml:space="preserve">. </w:t>
      </w:r>
      <w:r w:rsidRPr="00716B3C">
        <w:rPr>
          <w:rFonts w:ascii="Times New Roman" w:hAnsi="Times New Roman"/>
          <w:bCs/>
          <w:sz w:val="24"/>
          <w:szCs w:val="24"/>
        </w:rPr>
        <w:t xml:space="preserve">Настоящее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  <w:r w:rsidRPr="00716B3C">
        <w:rPr>
          <w:rFonts w:ascii="Times New Roman" w:hAnsi="Times New Roman"/>
          <w:bCs/>
          <w:sz w:val="24"/>
          <w:szCs w:val="24"/>
        </w:rPr>
        <w:t xml:space="preserve"> подлежит официальному опубликованию</w:t>
      </w:r>
      <w:r w:rsidRPr="00716B3C">
        <w:rPr>
          <w:rFonts w:ascii="Times New Roman" w:hAnsi="Times New Roman"/>
          <w:sz w:val="24"/>
          <w:szCs w:val="24"/>
        </w:rPr>
        <w:t xml:space="preserve"> в средствах массовой информации: </w:t>
      </w:r>
      <w:proofErr w:type="gramStart"/>
      <w:r w:rsidRPr="00716B3C">
        <w:rPr>
          <w:rFonts w:ascii="Times New Roman" w:hAnsi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 w:rsidRPr="00716B3C">
        <w:rPr>
          <w:rFonts w:ascii="Times New Roman" w:hAnsi="Times New Roman"/>
          <w:sz w:val="24"/>
          <w:szCs w:val="24"/>
        </w:rPr>
        <w:t>Леноблинформ</w:t>
      </w:r>
      <w:proofErr w:type="spellEnd"/>
      <w:r w:rsidRPr="00716B3C">
        <w:rPr>
          <w:rFonts w:ascii="Times New Roman" w:hAnsi="Times New Roman"/>
          <w:sz w:val="24"/>
          <w:szCs w:val="24"/>
        </w:rPr>
        <w:t xml:space="preserve">») </w:t>
      </w:r>
      <w:hyperlink r:id="rId9" w:history="1">
        <w:r w:rsidRPr="00716B3C">
          <w:rPr>
            <w:rStyle w:val="af5"/>
            <w:rFonts w:ascii="Times New Roman" w:hAnsi="Times New Roman"/>
            <w:sz w:val="24"/>
            <w:szCs w:val="24"/>
          </w:rPr>
          <w:t>http://www.lenoblinform.ru</w:t>
        </w:r>
      </w:hyperlink>
      <w:r w:rsidRPr="00716B3C">
        <w:rPr>
          <w:rFonts w:ascii="Times New Roman" w:hAnsi="Times New Roman"/>
          <w:sz w:val="24"/>
          <w:szCs w:val="24"/>
        </w:rPr>
        <w:t xml:space="preserve">, в сети Интернет на официальном сайте муниципального образования Громовское сельское поселение муниципального образования </w:t>
      </w:r>
      <w:r w:rsidRPr="00716B3C">
        <w:rPr>
          <w:rFonts w:ascii="Times New Roman" w:hAnsi="Times New Roman"/>
          <w:sz w:val="24"/>
          <w:szCs w:val="24"/>
        </w:rPr>
        <w:lastRenderedPageBreak/>
        <w:t xml:space="preserve">Приозерский муниципальный район Ленинградской области </w:t>
      </w:r>
      <w:hyperlink r:id="rId10" w:history="1">
        <w:r w:rsidRPr="00716B3C">
          <w:rPr>
            <w:rStyle w:val="af5"/>
            <w:rFonts w:ascii="Times New Roman" w:hAnsi="Times New Roman"/>
            <w:sz w:val="24"/>
            <w:szCs w:val="24"/>
          </w:rPr>
          <w:t>www.admingromovo.ru</w:t>
        </w:r>
      </w:hyperlink>
      <w:r w:rsidRPr="00716B3C">
        <w:rPr>
          <w:rFonts w:ascii="Times New Roman" w:hAnsi="Times New Roman"/>
          <w:sz w:val="24"/>
          <w:szCs w:val="24"/>
        </w:rPr>
        <w:t xml:space="preserve">, </w:t>
      </w:r>
      <w:r w:rsidRPr="00716B3C">
        <w:rPr>
          <w:rFonts w:ascii="Times New Roman" w:hAnsi="Times New Roman"/>
          <w:bCs/>
          <w:sz w:val="24"/>
          <w:szCs w:val="24"/>
        </w:rPr>
        <w:t>и вступает в силу после его официального опубликования</w:t>
      </w:r>
      <w:r w:rsidR="00D00A8D" w:rsidRPr="002C4F1B">
        <w:rPr>
          <w:rFonts w:ascii="Times New Roman" w:hAnsi="Times New Roman"/>
          <w:sz w:val="24"/>
          <w:szCs w:val="24"/>
        </w:rPr>
        <w:t>.</w:t>
      </w:r>
      <w:proofErr w:type="gramEnd"/>
    </w:p>
    <w:p w:rsidR="00D00A8D" w:rsidRPr="002C4F1B" w:rsidRDefault="00D00A8D" w:rsidP="00D00A8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2C4F1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C4F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4F1B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695DF9" w:rsidRDefault="00695DF9" w:rsidP="00D00A8D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24"/>
      <w:bookmarkEnd w:id="0"/>
    </w:p>
    <w:p w:rsidR="00916B19" w:rsidRDefault="00916B19" w:rsidP="00D00A8D">
      <w:pPr>
        <w:widowControl w:val="0"/>
        <w:autoSpaceDE w:val="0"/>
        <w:autoSpaceDN w:val="0"/>
        <w:adjustRightInd w:val="0"/>
        <w:ind w:firstLine="709"/>
        <w:jc w:val="both"/>
      </w:pPr>
    </w:p>
    <w:p w:rsidR="00916B19" w:rsidRDefault="00916B19" w:rsidP="00D00A8D">
      <w:pPr>
        <w:widowControl w:val="0"/>
        <w:autoSpaceDE w:val="0"/>
        <w:autoSpaceDN w:val="0"/>
        <w:adjustRightInd w:val="0"/>
        <w:ind w:firstLine="709"/>
        <w:jc w:val="both"/>
      </w:pPr>
    </w:p>
    <w:p w:rsidR="00916B19" w:rsidRDefault="00916B19" w:rsidP="00D00A8D">
      <w:pPr>
        <w:widowControl w:val="0"/>
        <w:autoSpaceDE w:val="0"/>
        <w:autoSpaceDN w:val="0"/>
        <w:adjustRightInd w:val="0"/>
        <w:ind w:firstLine="709"/>
        <w:jc w:val="both"/>
      </w:pPr>
    </w:p>
    <w:p w:rsidR="00916B19" w:rsidRDefault="00916B19" w:rsidP="00D00A8D">
      <w:pPr>
        <w:widowControl w:val="0"/>
        <w:autoSpaceDE w:val="0"/>
        <w:autoSpaceDN w:val="0"/>
        <w:adjustRightInd w:val="0"/>
        <w:ind w:firstLine="709"/>
        <w:jc w:val="both"/>
      </w:pPr>
    </w:p>
    <w:p w:rsidR="00D00A8D" w:rsidRPr="00D00A8D" w:rsidRDefault="00D00A8D" w:rsidP="00D00A8D">
      <w:pPr>
        <w:widowControl w:val="0"/>
        <w:autoSpaceDE w:val="0"/>
        <w:autoSpaceDN w:val="0"/>
        <w:adjustRightInd w:val="0"/>
        <w:ind w:firstLine="709"/>
        <w:jc w:val="both"/>
      </w:pPr>
      <w:r w:rsidRPr="00D00A8D">
        <w:t xml:space="preserve">Глава администрации                                                                                 </w:t>
      </w:r>
      <w:r>
        <w:t xml:space="preserve">    </w:t>
      </w:r>
      <w:r w:rsidR="00175169">
        <w:t>А.П.Кутузов</w:t>
      </w:r>
    </w:p>
    <w:p w:rsidR="00D00A8D" w:rsidRPr="00D00A8D" w:rsidRDefault="00D00A8D" w:rsidP="00D00A8D">
      <w:pPr>
        <w:widowControl w:val="0"/>
        <w:autoSpaceDE w:val="0"/>
        <w:autoSpaceDN w:val="0"/>
        <w:adjustRightInd w:val="0"/>
        <w:jc w:val="both"/>
        <w:outlineLvl w:val="0"/>
      </w:pPr>
    </w:p>
    <w:p w:rsidR="002C4F1B" w:rsidRDefault="002C4F1B" w:rsidP="002C4F1B">
      <w:pPr>
        <w:jc w:val="right"/>
      </w:pPr>
    </w:p>
    <w:p w:rsidR="002C4F1B" w:rsidRDefault="002C4F1B" w:rsidP="002C4F1B">
      <w:pPr>
        <w:jc w:val="right"/>
      </w:pPr>
    </w:p>
    <w:p w:rsidR="002C4F1B" w:rsidRDefault="002C4F1B" w:rsidP="002C4F1B">
      <w:pPr>
        <w:jc w:val="right"/>
      </w:pPr>
    </w:p>
    <w:p w:rsidR="002C4F1B" w:rsidRDefault="002C4F1B" w:rsidP="002C4F1B">
      <w:pPr>
        <w:jc w:val="right"/>
      </w:pPr>
    </w:p>
    <w:p w:rsidR="002C4F1B" w:rsidRDefault="002C4F1B" w:rsidP="002C4F1B">
      <w:pPr>
        <w:jc w:val="right"/>
      </w:pPr>
    </w:p>
    <w:p w:rsidR="002C4F1B" w:rsidRDefault="002C4F1B" w:rsidP="002C4F1B">
      <w:pPr>
        <w:jc w:val="right"/>
      </w:pPr>
    </w:p>
    <w:p w:rsidR="00993408" w:rsidRDefault="00993408" w:rsidP="002C4F1B">
      <w:pPr>
        <w:jc w:val="right"/>
      </w:pPr>
    </w:p>
    <w:p w:rsidR="00993408" w:rsidRDefault="00993408" w:rsidP="002C4F1B">
      <w:pPr>
        <w:jc w:val="right"/>
      </w:pPr>
    </w:p>
    <w:p w:rsidR="00993408" w:rsidRDefault="00993408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695DF9" w:rsidRDefault="00695DF9" w:rsidP="002C4F1B">
      <w:pPr>
        <w:jc w:val="right"/>
      </w:pPr>
    </w:p>
    <w:p w:rsidR="00916B19" w:rsidRDefault="00916B19" w:rsidP="00916B1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нязева А.Н. тел.: 99-466</w:t>
      </w:r>
    </w:p>
    <w:p w:rsidR="00916B19" w:rsidRDefault="00916B19" w:rsidP="00916B1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дело-2, бухгалтерия-1</w:t>
      </w:r>
    </w:p>
    <w:p w:rsidR="002C4F1B" w:rsidRDefault="002C4F1B" w:rsidP="002C4F1B">
      <w:pPr>
        <w:jc w:val="right"/>
      </w:pPr>
      <w:r>
        <w:lastRenderedPageBreak/>
        <w:t>Утверждены</w:t>
      </w:r>
    </w:p>
    <w:p w:rsidR="002C4F1B" w:rsidRDefault="002C4F1B" w:rsidP="002C4F1B">
      <w:pPr>
        <w:jc w:val="right"/>
      </w:pPr>
      <w:r>
        <w:t xml:space="preserve">постановлением </w:t>
      </w:r>
      <w:r w:rsidRPr="00B60C10">
        <w:t>а</w:t>
      </w:r>
      <w:r w:rsidRPr="00D04FE1">
        <w:t>дминистрации</w:t>
      </w:r>
    </w:p>
    <w:p w:rsidR="002C4F1B" w:rsidRDefault="002C4F1B" w:rsidP="002C4F1B">
      <w:pPr>
        <w:jc w:val="right"/>
      </w:pPr>
      <w:r>
        <w:t>муниципального образования</w:t>
      </w:r>
    </w:p>
    <w:p w:rsidR="002C4F1B" w:rsidRDefault="00175169" w:rsidP="002C4F1B">
      <w:pPr>
        <w:jc w:val="right"/>
      </w:pPr>
      <w:r w:rsidRPr="00567CA5">
        <w:t>Громовское сельское</w:t>
      </w:r>
      <w:r w:rsidRPr="0000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поселение </w:t>
      </w:r>
      <w:r w:rsidR="002C4F1B">
        <w:t>муниципального образования</w:t>
      </w:r>
    </w:p>
    <w:p w:rsidR="002C4F1B" w:rsidRDefault="002C4F1B" w:rsidP="002C4F1B">
      <w:pPr>
        <w:jc w:val="right"/>
      </w:pPr>
      <w:r>
        <w:t>Приозерский  муниципальный район</w:t>
      </w:r>
    </w:p>
    <w:p w:rsidR="002C4F1B" w:rsidRDefault="002C4F1B" w:rsidP="002C4F1B">
      <w:pPr>
        <w:jc w:val="right"/>
      </w:pPr>
      <w:r>
        <w:t>Ленинградской области</w:t>
      </w:r>
    </w:p>
    <w:p w:rsidR="002C4F1B" w:rsidRDefault="002C4F1B" w:rsidP="002C4F1B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7D7ADF">
        <w:rPr>
          <w:u w:val="single"/>
        </w:rPr>
        <w:t>17.06.2021</w:t>
      </w:r>
      <w:r w:rsidR="001A6C5E" w:rsidRPr="001A6C5E">
        <w:rPr>
          <w:u w:val="single"/>
        </w:rPr>
        <w:t xml:space="preserve"> г.</w:t>
      </w:r>
      <w:r w:rsidR="001A6C5E">
        <w:t xml:space="preserve"> </w:t>
      </w:r>
      <w:r>
        <w:t xml:space="preserve"> № </w:t>
      </w:r>
      <w:r w:rsidR="007D7ADF">
        <w:rPr>
          <w:u w:val="single"/>
        </w:rPr>
        <w:t>176</w:t>
      </w:r>
      <w:r w:rsidR="00993408">
        <w:rPr>
          <w:u w:val="single"/>
        </w:rPr>
        <w:t>_</w:t>
      </w:r>
      <w:r>
        <w:t xml:space="preserve"> </w:t>
      </w:r>
    </w:p>
    <w:p w:rsidR="00CE58D0" w:rsidRDefault="002C4F1B" w:rsidP="002C4F1B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="00CE58D0">
        <w:t>(Приложение)</w:t>
      </w: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right"/>
      </w:pP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both"/>
      </w:pP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29"/>
      <w:bookmarkEnd w:id="1"/>
      <w:r w:rsidRPr="00CE58D0">
        <w:rPr>
          <w:bCs/>
        </w:rPr>
        <w:t>ТРЕБОВАНИЯ</w:t>
      </w: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E58D0">
        <w:rPr>
          <w:bCs/>
        </w:rPr>
        <w:t>К ПОРЯДКУ РАЗРАБОТКИ И ПРИНЯТИЯ ПРАВОВЫХ АКТОВ</w:t>
      </w: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E58D0">
        <w:rPr>
          <w:bCs/>
        </w:rPr>
        <w:t xml:space="preserve">О НОРМИРОВАНИИ В СФЕРЕ ЗАКУПОК ДЛЯ ОБЕСПЕЧЕНИЯ МУНИЦИПАЛЬНЫХ НУЖД </w:t>
      </w:r>
    </w:p>
    <w:p w:rsidR="00CE58D0" w:rsidRPr="00CE58D0" w:rsidRDefault="00CE58D0" w:rsidP="00CE58D0">
      <w:pPr>
        <w:widowControl w:val="0"/>
        <w:autoSpaceDE w:val="0"/>
        <w:autoSpaceDN w:val="0"/>
        <w:adjustRightInd w:val="0"/>
        <w:jc w:val="both"/>
      </w:pPr>
    </w:p>
    <w:p w:rsidR="00993408" w:rsidRPr="00227FF1" w:rsidRDefault="00993408" w:rsidP="00993408">
      <w:pPr>
        <w:spacing w:after="160" w:line="259" w:lineRule="auto"/>
        <w:jc w:val="both"/>
      </w:pPr>
      <w:bookmarkStart w:id="2" w:name="Par35"/>
      <w:bookmarkEnd w:id="2"/>
      <w:r w:rsidRPr="00227FF1">
        <w:rPr>
          <w:b/>
          <w:bCs/>
        </w:rPr>
        <w:t>1. Общие положения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 </w:t>
      </w:r>
      <w:bookmarkStart w:id="3" w:name="P46"/>
      <w:bookmarkEnd w:id="3"/>
      <w:r w:rsidRPr="00227FF1">
        <w:t xml:space="preserve">1.1. </w:t>
      </w:r>
      <w:proofErr w:type="gramStart"/>
      <w:r w:rsidRPr="00227FF1">
        <w:t xml:space="preserve">Настоящий документ определяет требования к порядку разработки и принятия следующих правовых актов о нормировании в сфере закупок для обеспечения муниципальных нужд муниципального образования </w:t>
      </w:r>
      <w:r w:rsidR="000E7E43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</w:t>
      </w:r>
      <w:r w:rsidRPr="00227FF1">
        <w:t xml:space="preserve">, содержанию указанных актов и обеспечению их исполнения (далее - Требования) для администрации муниципального образования </w:t>
      </w:r>
      <w:r w:rsidR="000E7E43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</w:t>
      </w:r>
      <w:r w:rsidRPr="00227FF1">
        <w:t>, утверждающей:</w:t>
      </w:r>
      <w:proofErr w:type="gramEnd"/>
    </w:p>
    <w:p w:rsidR="00993408" w:rsidRPr="00227FF1" w:rsidRDefault="00993408" w:rsidP="00993408">
      <w:pPr>
        <w:spacing w:after="160" w:line="259" w:lineRule="auto"/>
        <w:jc w:val="both"/>
      </w:pPr>
      <w:proofErr w:type="gramStart"/>
      <w:r w:rsidRPr="00227FF1">
        <w:t xml:space="preserve">а) </w:t>
      </w:r>
      <w:r>
        <w:t xml:space="preserve">– </w:t>
      </w:r>
      <w:r w:rsidRPr="00227FF1">
        <w:t xml:space="preserve">правила определения требований к закупаемым муниципальными органами (главными распорядителями средств бюджета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>) и подведомственными им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  <w:proofErr w:type="gramEnd"/>
    </w:p>
    <w:p w:rsidR="00993408" w:rsidRPr="00227FF1" w:rsidRDefault="00993408" w:rsidP="00993408">
      <w:pPr>
        <w:spacing w:after="160" w:line="259" w:lineRule="auto"/>
        <w:jc w:val="both"/>
      </w:pPr>
      <w:r>
        <w:t xml:space="preserve">– </w:t>
      </w:r>
      <w:r w:rsidRPr="00227FF1">
        <w:t>правила определения нормативных затрат на обеспечение функций муниципальных органов;</w:t>
      </w:r>
    </w:p>
    <w:p w:rsidR="00993408" w:rsidRPr="00227FF1" w:rsidRDefault="00993408" w:rsidP="00993408">
      <w:pPr>
        <w:spacing w:after="160" w:line="259" w:lineRule="auto"/>
        <w:jc w:val="both"/>
      </w:pPr>
      <w:bookmarkStart w:id="4" w:name="P51"/>
      <w:bookmarkEnd w:id="4"/>
      <w:r w:rsidRPr="00227FF1">
        <w:t xml:space="preserve">б) </w:t>
      </w:r>
      <w:r>
        <w:t xml:space="preserve">– </w:t>
      </w:r>
      <w:r w:rsidRPr="00227FF1">
        <w:t>нормативные затраты на обеспечение функций муниципальных органов;</w:t>
      </w:r>
    </w:p>
    <w:p w:rsidR="00993408" w:rsidRPr="00227FF1" w:rsidRDefault="00993408" w:rsidP="00993408">
      <w:pPr>
        <w:spacing w:after="160" w:line="259" w:lineRule="auto"/>
        <w:jc w:val="both"/>
      </w:pPr>
      <w:r>
        <w:t xml:space="preserve">– </w:t>
      </w:r>
      <w:r w:rsidRPr="00227FF1">
        <w:t>требования к закупаемым ими и их подведомственными бюджетными учреждениями, и унитарными предприятиями отдельным видам товаров, работ, услуг (в том числе предельные цены товаров, работ, услуг).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 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rPr>
          <w:b/>
          <w:bCs/>
        </w:rPr>
        <w:t>2. Требования порядку разработки и принятия правовых актов о нормировании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 2.1. Муниципальные правовые акты, указанные в </w:t>
      </w:r>
      <w:hyperlink r:id="rId11" w:anchor="P47" w:history="1">
        <w:r w:rsidRPr="00227FF1">
          <w:rPr>
            <w:rStyle w:val="af5"/>
          </w:rPr>
          <w:t>подпункте "а" пункта 1.1</w:t>
        </w:r>
      </w:hyperlink>
      <w:r w:rsidRPr="00227FF1">
        <w:t xml:space="preserve"> настоящих Требований, разрабатываются в форме проектов постановлений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. Согласование указанных муниципальных правовых актов осуществляется в порядке, установленном для согласования муниципальных правовых актов в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>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2.2. Для проведения обсуждения в целях общественного контроля проектов муниципальных правовых актов, указанных в </w:t>
      </w:r>
      <w:hyperlink r:id="rId12" w:anchor="P46" w:history="1">
        <w:r w:rsidRPr="00227FF1">
          <w:rPr>
            <w:rStyle w:val="af5"/>
          </w:rPr>
          <w:t>пункте 1.1</w:t>
        </w:r>
      </w:hyperlink>
      <w:r w:rsidRPr="00227FF1">
        <w:t xml:space="preserve"> настоящих Требований, </w:t>
      </w:r>
      <w:r w:rsidR="00695DF9">
        <w:t>а</w:t>
      </w:r>
      <w:r w:rsidRPr="00227FF1">
        <w:t xml:space="preserve">дминистрация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</w:t>
      </w:r>
      <w:r>
        <w:t>размещае</w:t>
      </w:r>
      <w:r w:rsidRPr="00227FF1">
        <w:t xml:space="preserve">т проекты указанных муниципальных </w:t>
      </w:r>
      <w:r w:rsidRPr="00227FF1">
        <w:lastRenderedPageBreak/>
        <w:t>правовых актов и пояснительные записки к ним в единой информационной системе в сфере закупок: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а) те</w:t>
      </w:r>
      <w:proofErr w:type="gramStart"/>
      <w:r w:rsidRPr="00227FF1">
        <w:t>кст пр</w:t>
      </w:r>
      <w:proofErr w:type="gramEnd"/>
      <w:r w:rsidRPr="00227FF1">
        <w:t>оекта муниципального правового акта и пояснительную записку к нему, содержащую: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- информацию о сроках общественного обсуждения проекта муниципального правового акта;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- информацию о сроке приема предложений и способах их представления.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2.3. Администрация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вправе предварительно обсудить проекты муниципальных правовых актов, указанных в пункте 1.1. настоящих Требований, на заседании общественных советов при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>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Срок проведения обсуждения проектов муниципальных правовых актов определяется администрацией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и не может составлять менее 5 рабочих дней со дня их размещения в единой информационной системе в сфере закупок.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2.4. </w:t>
      </w:r>
      <w:proofErr w:type="gramStart"/>
      <w:r w:rsidRPr="00227FF1">
        <w:t xml:space="preserve">Администрация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не позднее 30 рабочих дней со дня истечения срока, указанного в пункте 2.</w:t>
      </w:r>
      <w:r>
        <w:t>3 настоящих Требований, размещае</w:t>
      </w:r>
      <w:r w:rsidRPr="00227FF1">
        <w:t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</w:t>
      </w:r>
      <w:proofErr w:type="gramEnd"/>
      <w:r w:rsidRPr="00227FF1">
        <w:t xml:space="preserve">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о невозможности учета поступивших предложений.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2.5. По результатам обсуждения администрация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</w:t>
      </w:r>
      <w:r>
        <w:t>при необходимости принимае</w:t>
      </w:r>
      <w:r w:rsidRPr="00227FF1">
        <w:t>т решения о внесении изменений в проекты муниципальных правовых актов, указанных в </w:t>
      </w:r>
      <w:hyperlink r:id="rId13" w:anchor="P46" w:history="1">
        <w:r w:rsidRPr="00227FF1">
          <w:rPr>
            <w:rStyle w:val="af5"/>
          </w:rPr>
          <w:t>пункте 1.1</w:t>
        </w:r>
      </w:hyperlink>
      <w:r w:rsidRPr="00227FF1">
        <w:t> настоящих Требований.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2.6. Администрация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в течение 5 рабочих дней со дня принятия муниципального правового акта,  указанного в </w:t>
      </w:r>
      <w:hyperlink r:id="rId14" w:anchor="P46" w:history="1">
        <w:r w:rsidRPr="00227FF1">
          <w:rPr>
            <w:rStyle w:val="af5"/>
          </w:rPr>
          <w:t>пункте 1.1</w:t>
        </w:r>
      </w:hyperlink>
      <w:r>
        <w:t> настоящих Требований, размещае</w:t>
      </w:r>
      <w:r w:rsidRPr="00227FF1">
        <w:t>т его в единой информационной системе в сфере закупок.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2.7. Внесение изменений в муниципальные правовые акты, указанные в </w:t>
      </w:r>
      <w:hyperlink r:id="rId15" w:anchor="P46" w:history="1">
        <w:r w:rsidRPr="00227FF1">
          <w:rPr>
            <w:rStyle w:val="af5"/>
          </w:rPr>
          <w:t>пункте 1.1</w:t>
        </w:r>
      </w:hyperlink>
      <w:r w:rsidRPr="00227FF1">
        <w:t> настоящих Требований, осуществляется по мере необходимости, в том числе в случае изменений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2.8. Внесение изменений в муниципальные правовые акты, указанные в </w:t>
      </w:r>
      <w:hyperlink r:id="rId16" w:anchor="P46" w:history="1">
        <w:r w:rsidRPr="00227FF1">
          <w:rPr>
            <w:rStyle w:val="af5"/>
          </w:rPr>
          <w:t>пункте 1.1</w:t>
        </w:r>
      </w:hyperlink>
      <w:r w:rsidRPr="00227FF1">
        <w:t> настоящих Требований, осуществляется в порядке, установленном для их принятия.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 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rPr>
          <w:b/>
          <w:bCs/>
        </w:rPr>
        <w:t>3. Требования к содержанию правовых актов о нормировании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 3.1. </w:t>
      </w:r>
      <w:proofErr w:type="gramStart"/>
      <w:r w:rsidRPr="00227FF1">
        <w:t xml:space="preserve">Постановление </w:t>
      </w:r>
      <w:r w:rsidR="00695DF9">
        <w:t>а</w:t>
      </w:r>
      <w:r w:rsidRPr="00227FF1">
        <w:t xml:space="preserve">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, </w:t>
      </w:r>
      <w:r w:rsidRPr="00227FF1">
        <w:lastRenderedPageBreak/>
        <w:t xml:space="preserve">утверждающее правила определения требований к закупаемым муниципальными органами и подведомственными им бюджетными учреждениями и унитарными предприятиями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proofErr w:type="gramEnd"/>
      <w:r w:rsidRPr="00227FF1">
        <w:t>, должно предусматривать:</w:t>
      </w:r>
    </w:p>
    <w:p w:rsidR="00993408" w:rsidRPr="001922F2" w:rsidRDefault="00993408" w:rsidP="00993408">
      <w:pPr>
        <w:spacing w:after="160" w:line="259" w:lineRule="auto"/>
        <w:jc w:val="both"/>
      </w:pPr>
      <w:r w:rsidRPr="001922F2"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993408" w:rsidRPr="001922F2" w:rsidRDefault="00993408" w:rsidP="00993408">
      <w:pPr>
        <w:spacing w:after="160" w:line="259" w:lineRule="auto"/>
        <w:jc w:val="both"/>
      </w:pPr>
      <w:r w:rsidRPr="001922F2"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>
        <w:t>муниципальным органом и</w:t>
      </w:r>
      <w:r w:rsidRPr="001922F2">
        <w:t xml:space="preserve"> подведомственными ему учреждениями (далее - ведомственный перечень);</w:t>
      </w:r>
      <w:r w:rsidRPr="001922F2">
        <w:br/>
        <w:t>в) форму ведомственного перечня.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3.2. Постановление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>, утверждающее правила определения нормативных затрат на обеспечение функций администрации, определяет: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а) виды и состав нормативных затрат;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б) порядок расчета нормативных затрат, в том числе формулы расчета;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в) требование об определении администрацией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3.3. Правовые акты администрации </w:t>
      </w:r>
      <w:r w:rsidRPr="006D5AA6">
        <w:t xml:space="preserve">муниципального образования </w:t>
      </w:r>
      <w:r w:rsidR="000E7E43">
        <w:t xml:space="preserve">Громовское </w:t>
      </w:r>
      <w:r w:rsidRPr="006D5AA6">
        <w:t>сельское поселение муниципального образования Приозерский муниципальный район Ленинградской области</w:t>
      </w:r>
      <w:r w:rsidRPr="00227FF1">
        <w:t>, утверждающие требования к закупаемым ими и их подведомственными бюджетными учреждениями, и унитарными предприятиями отдельным видам товаров, работ, услуг (в том числе предельные цены товаров, работ, услуг), должны содержать: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б) перечень отдельных видов товаров, работ, услуг с указанием характеристик (свойств) и их значений (ведомственный перечень).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3.4. Правовые акты администрации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>, утверждающие нормативные затраты на обеспечение собственных функций определяют: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 </w:t>
      </w:r>
    </w:p>
    <w:p w:rsidR="00695DF9" w:rsidRDefault="00695DF9" w:rsidP="00993408">
      <w:pPr>
        <w:spacing w:after="160" w:line="259" w:lineRule="auto"/>
        <w:jc w:val="both"/>
        <w:rPr>
          <w:b/>
          <w:bCs/>
        </w:rPr>
      </w:pPr>
    </w:p>
    <w:p w:rsidR="00993408" w:rsidRPr="00227FF1" w:rsidRDefault="00993408" w:rsidP="00993408">
      <w:pPr>
        <w:spacing w:after="160" w:line="259" w:lineRule="auto"/>
        <w:jc w:val="both"/>
      </w:pPr>
      <w:r w:rsidRPr="00227FF1">
        <w:rPr>
          <w:b/>
          <w:bCs/>
        </w:rPr>
        <w:lastRenderedPageBreak/>
        <w:t>4. Требования к обеспечению исполнения правовых актов о нормировании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>4.1. Обеспечение исполнения настоящих Требований осуществляется в соответствии с действующим законодательством Российской Федерации.</w:t>
      </w:r>
    </w:p>
    <w:p w:rsidR="00993408" w:rsidRPr="00227FF1" w:rsidRDefault="00993408" w:rsidP="00993408">
      <w:pPr>
        <w:spacing w:after="160" w:line="259" w:lineRule="auto"/>
        <w:jc w:val="both"/>
      </w:pPr>
      <w:r w:rsidRPr="00227FF1">
        <w:t xml:space="preserve">4.2. </w:t>
      </w:r>
      <w:proofErr w:type="gramStart"/>
      <w:r w:rsidRPr="00227FF1">
        <w:t xml:space="preserve">В соответствии с законодательными и иными нормативными правовыми актами, регулирующими осуществление контроля в сфере закупок товаров, работ, услуг для обеспечения муниципальных нужд, в ходе контроля в сфере закупок товаров, работ, услуг для обеспечения муниципальных нужд муниципального образования </w:t>
      </w:r>
      <w:r w:rsidR="000E7E43">
        <w:t xml:space="preserve">Громовское </w:t>
      </w:r>
      <w:r>
        <w:t>сельское поселение муниципального образования Приозерский муниципальный район Ленинградской области</w:t>
      </w:r>
      <w:r w:rsidRPr="00227FF1">
        <w:t xml:space="preserve"> осуществляется проверка исполнения заказчиками положений правовых актов муниципальных органов, утверждающих требования к закупаемым</w:t>
      </w:r>
      <w:proofErr w:type="gramEnd"/>
      <w:r w:rsidRPr="00227FF1">
        <w:t xml:space="preserve"> ими и подведомственными им учреждениями и предприятиями отдельным видам товаров, работ, услуг и (или) нормативные затраты на обеспечение функций указанных органов.</w:t>
      </w:r>
    </w:p>
    <w:p w:rsidR="00993408" w:rsidRPr="00850F01" w:rsidRDefault="00993408" w:rsidP="00993408">
      <w:pPr>
        <w:jc w:val="both"/>
      </w:pPr>
    </w:p>
    <w:p w:rsidR="00107085" w:rsidRPr="00CE58D0" w:rsidRDefault="00107085" w:rsidP="00993408">
      <w:pPr>
        <w:widowControl w:val="0"/>
        <w:autoSpaceDE w:val="0"/>
        <w:autoSpaceDN w:val="0"/>
        <w:adjustRightInd w:val="0"/>
        <w:ind w:firstLine="540"/>
        <w:jc w:val="both"/>
      </w:pPr>
    </w:p>
    <w:sectPr w:rsidR="00107085" w:rsidRPr="00CE58D0" w:rsidSect="00695DF9">
      <w:headerReference w:type="even" r:id="rId17"/>
      <w:headerReference w:type="default" r:id="rId18"/>
      <w:pgSz w:w="11906" w:h="16838"/>
      <w:pgMar w:top="1135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95" w:rsidRDefault="00D34895">
      <w:r>
        <w:separator/>
      </w:r>
    </w:p>
  </w:endnote>
  <w:endnote w:type="continuationSeparator" w:id="0">
    <w:p w:rsidR="00D34895" w:rsidRDefault="00D3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95" w:rsidRDefault="00D34895">
      <w:r>
        <w:separator/>
      </w:r>
    </w:p>
  </w:footnote>
  <w:footnote w:type="continuationSeparator" w:id="0">
    <w:p w:rsidR="00D34895" w:rsidRDefault="00D3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931314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931314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7ADF">
      <w:rPr>
        <w:rStyle w:val="ad"/>
        <w:noProof/>
      </w:rPr>
      <w:t>2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4636A"/>
    <w:multiLevelType w:val="hybridMultilevel"/>
    <w:tmpl w:val="AD260A18"/>
    <w:lvl w:ilvl="0" w:tplc="3592A35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1ff4c99-ecfb-47cd-b5ca-b269df6ad99b"/>
  </w:docVars>
  <w:rsids>
    <w:rsidRoot w:val="006E6F26"/>
    <w:rsid w:val="000023C2"/>
    <w:rsid w:val="00035C1A"/>
    <w:rsid w:val="000379ED"/>
    <w:rsid w:val="00037A03"/>
    <w:rsid w:val="00057549"/>
    <w:rsid w:val="0006076D"/>
    <w:rsid w:val="0008124A"/>
    <w:rsid w:val="00087030"/>
    <w:rsid w:val="00093007"/>
    <w:rsid w:val="000B1BA2"/>
    <w:rsid w:val="000B21BB"/>
    <w:rsid w:val="000C69D1"/>
    <w:rsid w:val="000D540C"/>
    <w:rsid w:val="000E3812"/>
    <w:rsid w:val="000E7E43"/>
    <w:rsid w:val="00106307"/>
    <w:rsid w:val="001068C1"/>
    <w:rsid w:val="00107085"/>
    <w:rsid w:val="00121A4D"/>
    <w:rsid w:val="00131382"/>
    <w:rsid w:val="00141571"/>
    <w:rsid w:val="00145463"/>
    <w:rsid w:val="00160E95"/>
    <w:rsid w:val="00163CCB"/>
    <w:rsid w:val="00163D05"/>
    <w:rsid w:val="00167338"/>
    <w:rsid w:val="001732E4"/>
    <w:rsid w:val="00174DB7"/>
    <w:rsid w:val="00175169"/>
    <w:rsid w:val="00194272"/>
    <w:rsid w:val="001A5AA4"/>
    <w:rsid w:val="001A6C5E"/>
    <w:rsid w:val="001C40EF"/>
    <w:rsid w:val="001C5AEC"/>
    <w:rsid w:val="001E388C"/>
    <w:rsid w:val="001E75C6"/>
    <w:rsid w:val="001F089C"/>
    <w:rsid w:val="001F4374"/>
    <w:rsid w:val="001F54EA"/>
    <w:rsid w:val="001F6CAA"/>
    <w:rsid w:val="00201099"/>
    <w:rsid w:val="00212A52"/>
    <w:rsid w:val="002173E3"/>
    <w:rsid w:val="00220CEA"/>
    <w:rsid w:val="002372C9"/>
    <w:rsid w:val="00254D21"/>
    <w:rsid w:val="00255E00"/>
    <w:rsid w:val="002612C4"/>
    <w:rsid w:val="00281577"/>
    <w:rsid w:val="002B10DA"/>
    <w:rsid w:val="002C4F1B"/>
    <w:rsid w:val="002E49FA"/>
    <w:rsid w:val="002F1F5B"/>
    <w:rsid w:val="002F6C90"/>
    <w:rsid w:val="00310286"/>
    <w:rsid w:val="00310696"/>
    <w:rsid w:val="00320D3E"/>
    <w:rsid w:val="00326BD7"/>
    <w:rsid w:val="0034542D"/>
    <w:rsid w:val="003466C3"/>
    <w:rsid w:val="003478D0"/>
    <w:rsid w:val="00365403"/>
    <w:rsid w:val="0038089F"/>
    <w:rsid w:val="00380993"/>
    <w:rsid w:val="00381A34"/>
    <w:rsid w:val="00382988"/>
    <w:rsid w:val="0038395B"/>
    <w:rsid w:val="00390938"/>
    <w:rsid w:val="003950B9"/>
    <w:rsid w:val="00397EBA"/>
    <w:rsid w:val="003C2D11"/>
    <w:rsid w:val="003E52D1"/>
    <w:rsid w:val="0040059C"/>
    <w:rsid w:val="0042773D"/>
    <w:rsid w:val="0043241F"/>
    <w:rsid w:val="0044653D"/>
    <w:rsid w:val="00447EB3"/>
    <w:rsid w:val="00453876"/>
    <w:rsid w:val="00461645"/>
    <w:rsid w:val="00470B3B"/>
    <w:rsid w:val="00476481"/>
    <w:rsid w:val="004902B8"/>
    <w:rsid w:val="004923EF"/>
    <w:rsid w:val="004B0B1B"/>
    <w:rsid w:val="004B462E"/>
    <w:rsid w:val="004C1819"/>
    <w:rsid w:val="004C6492"/>
    <w:rsid w:val="004D4215"/>
    <w:rsid w:val="004E264B"/>
    <w:rsid w:val="00521605"/>
    <w:rsid w:val="00522AA5"/>
    <w:rsid w:val="00524617"/>
    <w:rsid w:val="00530DE5"/>
    <w:rsid w:val="00534A64"/>
    <w:rsid w:val="0053654C"/>
    <w:rsid w:val="00554A18"/>
    <w:rsid w:val="00577FAC"/>
    <w:rsid w:val="00580E32"/>
    <w:rsid w:val="0059115F"/>
    <w:rsid w:val="005A5D85"/>
    <w:rsid w:val="005B46E9"/>
    <w:rsid w:val="005B60D2"/>
    <w:rsid w:val="005B6DF7"/>
    <w:rsid w:val="005C5A78"/>
    <w:rsid w:val="005F1A66"/>
    <w:rsid w:val="00604DC3"/>
    <w:rsid w:val="00607309"/>
    <w:rsid w:val="0060736A"/>
    <w:rsid w:val="00623E3B"/>
    <w:rsid w:val="00625F4F"/>
    <w:rsid w:val="0063317E"/>
    <w:rsid w:val="006614D6"/>
    <w:rsid w:val="006650AE"/>
    <w:rsid w:val="0067756E"/>
    <w:rsid w:val="00695DF9"/>
    <w:rsid w:val="006A783E"/>
    <w:rsid w:val="006B78DB"/>
    <w:rsid w:val="006D2CFC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86104"/>
    <w:rsid w:val="007A4D3E"/>
    <w:rsid w:val="007D7ADF"/>
    <w:rsid w:val="007F4FEB"/>
    <w:rsid w:val="0082732C"/>
    <w:rsid w:val="00835CE7"/>
    <w:rsid w:val="00854A9C"/>
    <w:rsid w:val="00865930"/>
    <w:rsid w:val="0088197C"/>
    <w:rsid w:val="00891274"/>
    <w:rsid w:val="008A224A"/>
    <w:rsid w:val="008B08DB"/>
    <w:rsid w:val="008B4E3A"/>
    <w:rsid w:val="008C3D2C"/>
    <w:rsid w:val="008C6AA1"/>
    <w:rsid w:val="008E4533"/>
    <w:rsid w:val="008F15F4"/>
    <w:rsid w:val="008F1BA2"/>
    <w:rsid w:val="00901842"/>
    <w:rsid w:val="00916B19"/>
    <w:rsid w:val="00931314"/>
    <w:rsid w:val="00940BD2"/>
    <w:rsid w:val="009713CF"/>
    <w:rsid w:val="00972C0A"/>
    <w:rsid w:val="009736E3"/>
    <w:rsid w:val="009749BF"/>
    <w:rsid w:val="00981AEE"/>
    <w:rsid w:val="00992015"/>
    <w:rsid w:val="00993408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F2A36"/>
    <w:rsid w:val="00A15EAD"/>
    <w:rsid w:val="00A47710"/>
    <w:rsid w:val="00A64464"/>
    <w:rsid w:val="00A64AA1"/>
    <w:rsid w:val="00AA1A7D"/>
    <w:rsid w:val="00AA25BA"/>
    <w:rsid w:val="00AA56C8"/>
    <w:rsid w:val="00AD68B9"/>
    <w:rsid w:val="00AD72FB"/>
    <w:rsid w:val="00AF7397"/>
    <w:rsid w:val="00B06612"/>
    <w:rsid w:val="00B234B4"/>
    <w:rsid w:val="00B23A36"/>
    <w:rsid w:val="00B30050"/>
    <w:rsid w:val="00B35310"/>
    <w:rsid w:val="00B4441C"/>
    <w:rsid w:val="00B72CCA"/>
    <w:rsid w:val="00B72F2A"/>
    <w:rsid w:val="00B80431"/>
    <w:rsid w:val="00B83CDD"/>
    <w:rsid w:val="00B84A50"/>
    <w:rsid w:val="00B979EC"/>
    <w:rsid w:val="00BA1C36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38B8"/>
    <w:rsid w:val="00C571CC"/>
    <w:rsid w:val="00C77ABB"/>
    <w:rsid w:val="00CB42F1"/>
    <w:rsid w:val="00CB7B60"/>
    <w:rsid w:val="00CC2BAB"/>
    <w:rsid w:val="00CE58D0"/>
    <w:rsid w:val="00CE6DE9"/>
    <w:rsid w:val="00CE73AB"/>
    <w:rsid w:val="00D00A8D"/>
    <w:rsid w:val="00D04D76"/>
    <w:rsid w:val="00D161A0"/>
    <w:rsid w:val="00D2173F"/>
    <w:rsid w:val="00D303A9"/>
    <w:rsid w:val="00D317FF"/>
    <w:rsid w:val="00D34895"/>
    <w:rsid w:val="00D37A63"/>
    <w:rsid w:val="00D51361"/>
    <w:rsid w:val="00D53FC8"/>
    <w:rsid w:val="00D61630"/>
    <w:rsid w:val="00D62227"/>
    <w:rsid w:val="00D64B33"/>
    <w:rsid w:val="00D817F8"/>
    <w:rsid w:val="00D83378"/>
    <w:rsid w:val="00D85BF9"/>
    <w:rsid w:val="00D97144"/>
    <w:rsid w:val="00DB4FCC"/>
    <w:rsid w:val="00DE05D8"/>
    <w:rsid w:val="00E25EF9"/>
    <w:rsid w:val="00E270E3"/>
    <w:rsid w:val="00E5395C"/>
    <w:rsid w:val="00E57551"/>
    <w:rsid w:val="00E65C64"/>
    <w:rsid w:val="00E803C4"/>
    <w:rsid w:val="00E82FD6"/>
    <w:rsid w:val="00E97633"/>
    <w:rsid w:val="00EB2E8D"/>
    <w:rsid w:val="00EB5C2F"/>
    <w:rsid w:val="00ED25F7"/>
    <w:rsid w:val="00ED324E"/>
    <w:rsid w:val="00ED732F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6431C"/>
    <w:rsid w:val="00F96EAD"/>
    <w:rsid w:val="00F97E8B"/>
    <w:rsid w:val="00FA7373"/>
    <w:rsid w:val="00FC242F"/>
    <w:rsid w:val="00FC7D81"/>
    <w:rsid w:val="00FD225F"/>
    <w:rsid w:val="00FD33E1"/>
    <w:rsid w:val="00FE5B25"/>
    <w:rsid w:val="00FE6D12"/>
    <w:rsid w:val="00FF03B2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5A5D85"/>
    <w:pPr>
      <w:keepNext/>
      <w:outlineLvl w:val="0"/>
    </w:pPr>
  </w:style>
  <w:style w:type="paragraph" w:styleId="2">
    <w:name w:val="heading 2"/>
    <w:basedOn w:val="a"/>
    <w:next w:val="a"/>
    <w:qFormat/>
    <w:rsid w:val="005A5D8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5D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5D85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A5D85"/>
    <w:pPr>
      <w:keepNext/>
      <w:jc w:val="both"/>
      <w:outlineLvl w:val="0"/>
    </w:pPr>
  </w:style>
  <w:style w:type="character" w:customStyle="1" w:styleId="a3">
    <w:name w:val="Основной шрифт"/>
    <w:rsid w:val="005A5D85"/>
  </w:style>
  <w:style w:type="paragraph" w:styleId="a4">
    <w:name w:val="header"/>
    <w:basedOn w:val="a"/>
    <w:link w:val="a5"/>
    <w:rsid w:val="005A5D85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5A5D85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5A5D85"/>
    <w:pPr>
      <w:ind w:firstLine="567"/>
      <w:jc w:val="both"/>
    </w:pPr>
  </w:style>
  <w:style w:type="paragraph" w:styleId="20">
    <w:name w:val="Body Text Indent 2"/>
    <w:basedOn w:val="a"/>
    <w:rsid w:val="005A5D85"/>
    <w:pPr>
      <w:ind w:firstLine="567"/>
      <w:jc w:val="both"/>
    </w:pPr>
  </w:style>
  <w:style w:type="paragraph" w:styleId="a9">
    <w:name w:val="Body Text"/>
    <w:basedOn w:val="a"/>
    <w:rsid w:val="005A5D85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5A5D85"/>
  </w:style>
  <w:style w:type="paragraph" w:styleId="21">
    <w:name w:val="Body Text 2"/>
    <w:basedOn w:val="a"/>
    <w:rsid w:val="005A5D85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5A5D85"/>
    <w:pPr>
      <w:ind w:right="-1"/>
      <w:jc w:val="both"/>
    </w:pPr>
  </w:style>
  <w:style w:type="paragraph" w:styleId="ab">
    <w:name w:val="Block Text"/>
    <w:basedOn w:val="a"/>
    <w:rsid w:val="005A5D85"/>
    <w:pPr>
      <w:ind w:left="-284" w:right="-760"/>
    </w:pPr>
  </w:style>
  <w:style w:type="paragraph" w:styleId="ac">
    <w:name w:val="Title"/>
    <w:basedOn w:val="a"/>
    <w:qFormat/>
    <w:rsid w:val="005A5D85"/>
    <w:pPr>
      <w:jc w:val="center"/>
    </w:pPr>
  </w:style>
  <w:style w:type="paragraph" w:styleId="31">
    <w:name w:val="Body Text Indent 3"/>
    <w:basedOn w:val="a"/>
    <w:rsid w:val="005A5D8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5A5D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A5D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D00A8D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D00A8D"/>
    <w:rPr>
      <w:rFonts w:ascii="Calibri" w:eastAsia="Calibri" w:hAnsi="Calibri"/>
      <w:sz w:val="22"/>
      <w:szCs w:val="22"/>
      <w:lang w:bidi="ar-SA"/>
    </w:rPr>
  </w:style>
  <w:style w:type="character" w:styleId="af5">
    <w:name w:val="Hyperlink"/>
    <w:basedOn w:val="a0"/>
    <w:uiPriority w:val="99"/>
    <w:unhideWhenUsed/>
    <w:rsid w:val="00993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DFB74279FA804C46C017292416459708DA7A35E092D1F489BB652DFE25B319886FD68267E1D0144Z7F" TargetMode="External"/><Relationship Id="rId13" Type="http://schemas.openxmlformats.org/officeDocument/2006/relationships/hyperlink" Target="https://ochur.ru/documents/arhive_order/detail.php?id=91440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chur.ru/documents/arhive_order/detail.php?id=9144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chur.ru/documents/arhive_order/detail.php?id=9144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hur.ru/documents/arhive_order/detail.php?id=9144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chur.ru/documents/arhive_order/detail.php?id=914400" TargetMode="External"/><Relationship Id="rId10" Type="http://schemas.openxmlformats.org/officeDocument/2006/relationships/hyperlink" Target="http://www.admingromov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hyperlink" Target="https://ochur.ru/documents/arhive_order/detail.php?id=9144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22</TotalTime>
  <Pages>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13128</CharactersWithSpaces>
  <SharedDoc>false</SharedDoc>
  <HLinks>
    <vt:vector size="42" baseType="variant"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2949171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consultantplus://offline/ref=5E26F3529880258AA07273F41D96FD4348D783FE0FC90ED4FE415DD8AB025573D073504A81EDE6724B74L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consultantplus://offline/ref=C26DFB74279FA804C46C017292416459708DA7A35E092D1F489BB652DFE25B319886FD68267E1D0144Z7F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8</cp:revision>
  <cp:lastPrinted>2015-12-28T13:31:00Z</cp:lastPrinted>
  <dcterms:created xsi:type="dcterms:W3CDTF">2021-04-08T12:54:00Z</dcterms:created>
  <dcterms:modified xsi:type="dcterms:W3CDTF">2021-06-18T09:38:00Z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b1ff4c99-ecfb-47cd-b5ca-b269df6ad99b</vt:lpwstr>
  </property>
</Properties>
</file>