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334C" w:rsidRDefault="00C7334C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162" cy="560622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509" cy="55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7334C" w:rsidRDefault="00C7334C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725DC7" w:rsidRDefault="00725DC7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162" cy="560622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509" cy="5598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DC7" w:rsidRDefault="00725DC7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Pr="001F0B3B" w:rsidRDefault="001F0B3B" w:rsidP="001F0B3B">
      <w:p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Администрация муниципального образования</w:t>
      </w:r>
    </w:p>
    <w:p w:rsidR="001F0B3B" w:rsidRPr="001F0B3B" w:rsidRDefault="001F0B3B" w:rsidP="001F0B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7F375E" w:rsidRDefault="00A5360C" w:rsidP="008C7A1B">
      <w:pPr>
        <w:pStyle w:val="2"/>
        <w:tabs>
          <w:tab w:val="num" w:pos="0"/>
        </w:tabs>
        <w:ind w:left="0" w:firstLine="0"/>
        <w:rPr>
          <w:szCs w:val="24"/>
        </w:rPr>
      </w:pPr>
      <w:r w:rsidRPr="007F375E">
        <w:rPr>
          <w:szCs w:val="24"/>
        </w:rPr>
        <w:t>ПОСТАНОВЛЕНИЕ</w:t>
      </w:r>
    </w:p>
    <w:p w:rsidR="002F4D57" w:rsidRPr="007F375E" w:rsidRDefault="002F4D57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8C7A1B" w:rsidRPr="007F375E" w:rsidRDefault="007C27E9" w:rsidP="008C7A1B">
      <w:pPr>
        <w:tabs>
          <w:tab w:val="num" w:pos="0"/>
        </w:tabs>
        <w:rPr>
          <w:sz w:val="24"/>
          <w:szCs w:val="24"/>
        </w:rPr>
      </w:pPr>
      <w:r w:rsidRPr="007F375E">
        <w:rPr>
          <w:sz w:val="24"/>
          <w:szCs w:val="24"/>
        </w:rPr>
        <w:t>«</w:t>
      </w:r>
      <w:r w:rsidR="00804A2D">
        <w:rPr>
          <w:sz w:val="24"/>
          <w:szCs w:val="24"/>
        </w:rPr>
        <w:t>28</w:t>
      </w:r>
      <w:r w:rsidR="00AE6A49" w:rsidRPr="007F375E">
        <w:rPr>
          <w:sz w:val="24"/>
          <w:szCs w:val="24"/>
        </w:rPr>
        <w:t>»</w:t>
      </w:r>
      <w:r w:rsidR="00665DA9" w:rsidRPr="007F375E">
        <w:rPr>
          <w:sz w:val="24"/>
          <w:szCs w:val="24"/>
        </w:rPr>
        <w:t xml:space="preserve"> </w:t>
      </w:r>
      <w:r w:rsidR="00804A2D">
        <w:rPr>
          <w:sz w:val="24"/>
          <w:szCs w:val="24"/>
        </w:rPr>
        <w:t>декабря</w:t>
      </w:r>
      <w:r w:rsidR="001F0B3B" w:rsidRPr="007F375E">
        <w:rPr>
          <w:sz w:val="24"/>
          <w:szCs w:val="24"/>
        </w:rPr>
        <w:t xml:space="preserve"> 202</w:t>
      </w:r>
      <w:r w:rsidR="00D21C1F">
        <w:rPr>
          <w:sz w:val="24"/>
          <w:szCs w:val="24"/>
        </w:rPr>
        <w:t>1</w:t>
      </w:r>
      <w:r w:rsidR="001F0B3B" w:rsidRPr="007F375E">
        <w:rPr>
          <w:sz w:val="24"/>
          <w:szCs w:val="24"/>
        </w:rPr>
        <w:t>г</w:t>
      </w:r>
      <w:r w:rsidRPr="007F375E">
        <w:rPr>
          <w:sz w:val="24"/>
          <w:szCs w:val="24"/>
        </w:rPr>
        <w:t xml:space="preserve">.                          </w:t>
      </w:r>
      <w:r w:rsidR="007F375E">
        <w:rPr>
          <w:sz w:val="24"/>
          <w:szCs w:val="24"/>
        </w:rPr>
        <w:t xml:space="preserve">           </w:t>
      </w:r>
      <w:r w:rsidRPr="007F375E">
        <w:rPr>
          <w:sz w:val="24"/>
          <w:szCs w:val="24"/>
        </w:rPr>
        <w:t xml:space="preserve">  № </w:t>
      </w:r>
      <w:r w:rsidR="00804A2D">
        <w:rPr>
          <w:sz w:val="24"/>
          <w:szCs w:val="24"/>
        </w:rPr>
        <w:t>379</w:t>
      </w:r>
    </w:p>
    <w:p w:rsidR="002F4D57" w:rsidRPr="007F375E" w:rsidRDefault="002F4D57" w:rsidP="008C7A1B">
      <w:pPr>
        <w:tabs>
          <w:tab w:val="num" w:pos="0"/>
        </w:tabs>
        <w:rPr>
          <w:sz w:val="24"/>
          <w:szCs w:val="24"/>
        </w:rPr>
      </w:pPr>
    </w:p>
    <w:p w:rsidR="00AE6A49" w:rsidRPr="007F375E" w:rsidRDefault="0017721C" w:rsidP="008A48F9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«</w:t>
      </w:r>
      <w:r w:rsidR="00AE6A49" w:rsidRPr="007F375E">
        <w:rPr>
          <w:color w:val="000000"/>
          <w:sz w:val="24"/>
          <w:szCs w:val="24"/>
        </w:rPr>
        <w:t xml:space="preserve">О внесении изменений в </w:t>
      </w:r>
      <w:proofErr w:type="gramStart"/>
      <w:r w:rsidR="00AE6A49" w:rsidRPr="007F375E">
        <w:rPr>
          <w:color w:val="000000"/>
          <w:sz w:val="24"/>
          <w:szCs w:val="24"/>
        </w:rPr>
        <w:t>муниципальную</w:t>
      </w:r>
      <w:proofErr w:type="gramEnd"/>
      <w:r w:rsidR="00AE6A49" w:rsidRPr="007F375E">
        <w:rPr>
          <w:color w:val="000000"/>
          <w:sz w:val="24"/>
          <w:szCs w:val="24"/>
        </w:rPr>
        <w:t xml:space="preserve"> </w:t>
      </w:r>
    </w:p>
    <w:p w:rsidR="00AE6A49" w:rsidRPr="007F375E" w:rsidRDefault="00665DA9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п</w:t>
      </w:r>
      <w:r w:rsidR="00AE6A49" w:rsidRPr="007F375E">
        <w:rPr>
          <w:color w:val="000000"/>
          <w:sz w:val="24"/>
          <w:szCs w:val="24"/>
        </w:rPr>
        <w:t xml:space="preserve">рограмму </w:t>
      </w:r>
      <w:r w:rsidR="008A48F9" w:rsidRPr="007F375E">
        <w:rPr>
          <w:color w:val="000000"/>
          <w:sz w:val="24"/>
          <w:szCs w:val="24"/>
        </w:rPr>
        <w:t>«</w:t>
      </w:r>
      <w:proofErr w:type="gramStart"/>
      <w:r w:rsidR="008A48F9" w:rsidRPr="007F375E">
        <w:rPr>
          <w:color w:val="000000"/>
          <w:sz w:val="24"/>
          <w:szCs w:val="24"/>
        </w:rPr>
        <w:t>Устойчивое</w:t>
      </w:r>
      <w:proofErr w:type="gramEnd"/>
      <w:r w:rsidR="008A48F9" w:rsidRPr="007F375E">
        <w:rPr>
          <w:color w:val="000000"/>
          <w:sz w:val="24"/>
          <w:szCs w:val="24"/>
        </w:rPr>
        <w:t xml:space="preserve"> общественное</w:t>
      </w:r>
      <w:r w:rsidR="00AE6A49" w:rsidRPr="007F375E">
        <w:rPr>
          <w:color w:val="000000"/>
          <w:sz w:val="24"/>
          <w:szCs w:val="24"/>
        </w:rPr>
        <w:t xml:space="preserve">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развитие в </w:t>
      </w:r>
      <w:r w:rsidR="002F4D57" w:rsidRPr="007F375E">
        <w:rPr>
          <w:color w:val="000000"/>
          <w:sz w:val="24"/>
          <w:szCs w:val="24"/>
        </w:rPr>
        <w:t xml:space="preserve">муниципальном образовании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Громовское</w:t>
      </w:r>
      <w:r w:rsidR="00DE1BED" w:rsidRPr="007F375E">
        <w:rPr>
          <w:color w:val="000000"/>
          <w:sz w:val="24"/>
          <w:szCs w:val="24"/>
        </w:rPr>
        <w:t xml:space="preserve"> </w:t>
      </w:r>
      <w:r w:rsidR="00247538" w:rsidRPr="007F375E">
        <w:rPr>
          <w:color w:val="000000"/>
          <w:sz w:val="24"/>
          <w:szCs w:val="24"/>
        </w:rPr>
        <w:t xml:space="preserve">сельское поселение на </w:t>
      </w:r>
      <w:r w:rsidR="00130A31" w:rsidRPr="007F375E">
        <w:rPr>
          <w:color w:val="000000"/>
          <w:sz w:val="24"/>
          <w:szCs w:val="24"/>
        </w:rPr>
        <w:t>2020-202</w:t>
      </w:r>
      <w:r w:rsidR="00DE1BED" w:rsidRPr="007F375E">
        <w:rPr>
          <w:color w:val="000000"/>
          <w:sz w:val="24"/>
          <w:szCs w:val="24"/>
        </w:rPr>
        <w:t>2</w:t>
      </w:r>
      <w:r w:rsidR="00130A31" w:rsidRPr="007F375E">
        <w:rPr>
          <w:color w:val="000000"/>
          <w:sz w:val="24"/>
          <w:szCs w:val="24"/>
        </w:rPr>
        <w:t xml:space="preserve"> </w:t>
      </w:r>
      <w:r w:rsidR="008A48F9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="0068119F" w:rsidRPr="007F375E">
        <w:rPr>
          <w:color w:val="000000"/>
          <w:sz w:val="24"/>
          <w:szCs w:val="24"/>
        </w:rPr>
        <w:t>»</w:t>
      </w:r>
    </w:p>
    <w:p w:rsidR="00810021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4"/>
          <w:szCs w:val="24"/>
        </w:rPr>
      </w:pPr>
    </w:p>
    <w:p w:rsidR="00707034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</w:rPr>
        <w:t>В соответствии со статьей 33 Федерального закона Российской Федерации</w:t>
      </w:r>
      <w:r w:rsidR="00D918AF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7F375E">
        <w:rPr>
          <w:color w:val="000000"/>
          <w:sz w:val="24"/>
          <w:szCs w:val="24"/>
        </w:rPr>
        <w:t>о</w:t>
      </w:r>
      <w:r w:rsidRPr="007F375E">
        <w:rPr>
          <w:color w:val="000000"/>
          <w:sz w:val="24"/>
          <w:szCs w:val="24"/>
        </w:rPr>
        <w:t>бластн</w:t>
      </w:r>
      <w:r w:rsidR="00B70CCF" w:rsidRPr="007F375E">
        <w:rPr>
          <w:color w:val="000000"/>
          <w:sz w:val="24"/>
          <w:szCs w:val="24"/>
        </w:rPr>
        <w:t>ым</w:t>
      </w:r>
      <w:r w:rsidRPr="007F375E">
        <w:rPr>
          <w:color w:val="000000"/>
          <w:sz w:val="24"/>
          <w:szCs w:val="24"/>
        </w:rPr>
        <w:t xml:space="preserve"> закон</w:t>
      </w:r>
      <w:r w:rsidR="00B70CCF" w:rsidRPr="007F375E">
        <w:rPr>
          <w:color w:val="000000"/>
          <w:sz w:val="24"/>
          <w:szCs w:val="24"/>
        </w:rPr>
        <w:t>ом</w:t>
      </w:r>
      <w:r w:rsidRPr="007F375E">
        <w:rPr>
          <w:color w:val="000000"/>
          <w:sz w:val="24"/>
          <w:szCs w:val="24"/>
        </w:rPr>
        <w:t xml:space="preserve"> от </w:t>
      </w:r>
      <w:r w:rsidR="00E16020" w:rsidRPr="007F375E">
        <w:rPr>
          <w:color w:val="000000"/>
          <w:sz w:val="24"/>
          <w:szCs w:val="24"/>
        </w:rPr>
        <w:t>28</w:t>
      </w:r>
      <w:r w:rsidRPr="007F375E">
        <w:rPr>
          <w:color w:val="000000"/>
          <w:sz w:val="24"/>
          <w:szCs w:val="24"/>
        </w:rPr>
        <w:t xml:space="preserve"> декабря 201</w:t>
      </w:r>
      <w:r w:rsidR="00E16020" w:rsidRPr="007F375E">
        <w:rPr>
          <w:color w:val="000000"/>
          <w:sz w:val="24"/>
          <w:szCs w:val="24"/>
        </w:rPr>
        <w:t>8</w:t>
      </w:r>
      <w:r w:rsidRPr="007F375E">
        <w:rPr>
          <w:color w:val="000000"/>
          <w:sz w:val="24"/>
          <w:szCs w:val="24"/>
        </w:rPr>
        <w:t xml:space="preserve"> года №</w:t>
      </w:r>
      <w:r w:rsidR="00E16020" w:rsidRPr="007F375E">
        <w:rPr>
          <w:color w:val="000000"/>
          <w:sz w:val="24"/>
          <w:szCs w:val="24"/>
        </w:rPr>
        <w:t xml:space="preserve"> 147</w:t>
      </w:r>
      <w:r w:rsidRPr="007F375E">
        <w:rPr>
          <w:color w:val="000000"/>
          <w:sz w:val="24"/>
          <w:szCs w:val="24"/>
        </w:rPr>
        <w:t>–</w:t>
      </w:r>
      <w:r w:rsidR="008C7A1B" w:rsidRPr="007F375E">
        <w:rPr>
          <w:color w:val="000000"/>
          <w:sz w:val="24"/>
          <w:szCs w:val="24"/>
        </w:rPr>
        <w:t>ОЗ</w:t>
      </w:r>
      <w:r w:rsidRPr="007F375E">
        <w:rPr>
          <w:color w:val="000000"/>
          <w:sz w:val="24"/>
          <w:szCs w:val="24"/>
        </w:rPr>
        <w:t xml:space="preserve"> «О </w:t>
      </w:r>
      <w:r w:rsidR="00E16020" w:rsidRPr="007F375E">
        <w:rPr>
          <w:color w:val="000000"/>
          <w:sz w:val="24"/>
          <w:szCs w:val="24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7F375E">
        <w:rPr>
          <w:color w:val="000000"/>
          <w:sz w:val="24"/>
          <w:szCs w:val="24"/>
        </w:rPr>
        <w:t>», Федеральн</w:t>
      </w:r>
      <w:r w:rsidR="008C7A1B" w:rsidRPr="007F375E">
        <w:rPr>
          <w:color w:val="000000"/>
          <w:sz w:val="24"/>
          <w:szCs w:val="24"/>
        </w:rPr>
        <w:t xml:space="preserve">ым </w:t>
      </w:r>
      <w:r w:rsidRPr="007F375E">
        <w:rPr>
          <w:color w:val="000000"/>
          <w:sz w:val="24"/>
          <w:szCs w:val="24"/>
        </w:rPr>
        <w:t>законом</w:t>
      </w:r>
      <w:r w:rsidR="009A46F0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от</w:t>
      </w:r>
      <w:proofErr w:type="gramEnd"/>
      <w:r w:rsidRPr="007F375E">
        <w:rPr>
          <w:color w:val="000000"/>
          <w:sz w:val="24"/>
          <w:szCs w:val="24"/>
        </w:rPr>
        <w:t xml:space="preserve"> 24 июля </w:t>
      </w:r>
      <w:r w:rsidR="001C494B" w:rsidRPr="007F375E">
        <w:rPr>
          <w:color w:val="000000"/>
          <w:sz w:val="24"/>
          <w:szCs w:val="24"/>
        </w:rPr>
        <w:t>2007 года № 209</w:t>
      </w:r>
      <w:r w:rsidRPr="007F375E">
        <w:rPr>
          <w:color w:val="000000"/>
          <w:sz w:val="24"/>
          <w:szCs w:val="24"/>
        </w:rPr>
        <w:t xml:space="preserve">-ФЗ «О развитии малого и среднего предпринимательства </w:t>
      </w:r>
      <w:proofErr w:type="gramStart"/>
      <w:r w:rsidRPr="007F375E">
        <w:rPr>
          <w:color w:val="000000"/>
          <w:sz w:val="24"/>
          <w:szCs w:val="24"/>
        </w:rPr>
        <w:t>в</w:t>
      </w:r>
      <w:proofErr w:type="gramEnd"/>
      <w:r w:rsidRPr="007F375E">
        <w:rPr>
          <w:color w:val="000000"/>
          <w:sz w:val="24"/>
          <w:szCs w:val="24"/>
        </w:rPr>
        <w:t xml:space="preserve"> Российской Федерации»,</w:t>
      </w:r>
      <w:r w:rsidR="00130A31" w:rsidRPr="007F375E">
        <w:rPr>
          <w:color w:val="000000"/>
          <w:sz w:val="24"/>
          <w:szCs w:val="24"/>
        </w:rPr>
        <w:t xml:space="preserve"> </w:t>
      </w:r>
      <w:r w:rsidR="001F0B3B" w:rsidRPr="007F375E">
        <w:rPr>
          <w:color w:val="000000"/>
          <w:sz w:val="24"/>
          <w:szCs w:val="24"/>
        </w:rPr>
        <w:t>на основании Устава муниципального образования Громовское сельское поселение Приозерский муниципальный район Ленинградской области, администрация муниципального образования Громовское сельское поселение Приозерский муниципальный район Ленинградской области</w:t>
      </w:r>
    </w:p>
    <w:p w:rsidR="008C7A1B" w:rsidRPr="007F375E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4"/>
          <w:szCs w:val="24"/>
        </w:rPr>
      </w:pPr>
      <w:r w:rsidRPr="007F375E">
        <w:rPr>
          <w:b/>
          <w:color w:val="000000"/>
          <w:spacing w:val="4"/>
          <w:sz w:val="24"/>
          <w:szCs w:val="24"/>
        </w:rPr>
        <w:t>ПОСТАНОВЛЯЕТ:</w:t>
      </w:r>
    </w:p>
    <w:p w:rsidR="00810021" w:rsidRPr="007F375E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Внести изменения в</w:t>
      </w:r>
      <w:r w:rsidR="00810021" w:rsidRPr="007F375E">
        <w:rPr>
          <w:color w:val="000000"/>
          <w:spacing w:val="4"/>
          <w:sz w:val="24"/>
          <w:szCs w:val="24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F375E">
        <w:rPr>
          <w:color w:val="000000"/>
          <w:spacing w:val="4"/>
          <w:sz w:val="24"/>
          <w:szCs w:val="24"/>
        </w:rPr>
        <w:t>2020-2022</w:t>
      </w:r>
      <w:r w:rsidR="00130A31" w:rsidRPr="007F375E">
        <w:rPr>
          <w:color w:val="000000"/>
          <w:spacing w:val="4"/>
          <w:sz w:val="24"/>
          <w:szCs w:val="24"/>
        </w:rPr>
        <w:t xml:space="preserve"> </w:t>
      </w:r>
      <w:r w:rsidR="0076197B" w:rsidRPr="007F375E">
        <w:rPr>
          <w:color w:val="000000"/>
          <w:spacing w:val="4"/>
          <w:sz w:val="24"/>
          <w:szCs w:val="24"/>
        </w:rPr>
        <w:t>гг</w:t>
      </w:r>
      <w:r w:rsidR="00130A31" w:rsidRPr="007F375E">
        <w:rPr>
          <w:color w:val="000000"/>
          <w:spacing w:val="4"/>
          <w:sz w:val="24"/>
          <w:szCs w:val="24"/>
        </w:rPr>
        <w:t>.</w:t>
      </w:r>
      <w:r w:rsidR="00810021" w:rsidRPr="007F375E">
        <w:rPr>
          <w:color w:val="000000"/>
          <w:spacing w:val="4"/>
          <w:sz w:val="24"/>
          <w:szCs w:val="24"/>
        </w:rPr>
        <w:t>».</w:t>
      </w:r>
    </w:p>
    <w:p w:rsidR="00810021" w:rsidRPr="007F375E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Финансирование мероприятий муниципальной программы «</w:t>
      </w:r>
      <w:r w:rsidRPr="007F375E">
        <w:rPr>
          <w:color w:val="000000"/>
          <w:sz w:val="24"/>
          <w:szCs w:val="24"/>
        </w:rPr>
        <w:t>Устойчивое общественное развитие в муниципальном образовании Громо</w:t>
      </w:r>
      <w:r w:rsidR="00247538" w:rsidRPr="007F375E">
        <w:rPr>
          <w:color w:val="000000"/>
          <w:sz w:val="24"/>
          <w:szCs w:val="24"/>
        </w:rPr>
        <w:t xml:space="preserve">вское сельское поселение на </w:t>
      </w:r>
      <w:r w:rsidR="0076197B" w:rsidRPr="007F375E">
        <w:rPr>
          <w:color w:val="000000"/>
          <w:sz w:val="24"/>
          <w:szCs w:val="24"/>
        </w:rPr>
        <w:t>2020-2022</w:t>
      </w:r>
      <w:r w:rsidR="00130A31" w:rsidRPr="007F375E">
        <w:rPr>
          <w:color w:val="000000"/>
          <w:sz w:val="24"/>
          <w:szCs w:val="24"/>
        </w:rPr>
        <w:t xml:space="preserve"> </w:t>
      </w:r>
      <w:r w:rsidR="0076197B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Pr="007F375E">
        <w:rPr>
          <w:color w:val="000000"/>
          <w:spacing w:val="4"/>
          <w:sz w:val="24"/>
          <w:szCs w:val="24"/>
        </w:rPr>
        <w:t>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7F375E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Постановление администрации МО Громовское сельс</w:t>
      </w:r>
      <w:r w:rsidR="00CC49CB" w:rsidRPr="007F375E">
        <w:rPr>
          <w:color w:val="000000"/>
          <w:spacing w:val="4"/>
          <w:sz w:val="24"/>
          <w:szCs w:val="24"/>
        </w:rPr>
        <w:t xml:space="preserve">кое поселение № </w:t>
      </w:r>
      <w:r w:rsidR="00804A2D">
        <w:rPr>
          <w:color w:val="000000"/>
          <w:spacing w:val="4"/>
          <w:sz w:val="24"/>
          <w:szCs w:val="24"/>
        </w:rPr>
        <w:t>44</w:t>
      </w:r>
      <w:r w:rsidRPr="007F375E">
        <w:rPr>
          <w:color w:val="000000"/>
          <w:spacing w:val="4"/>
          <w:sz w:val="24"/>
          <w:szCs w:val="24"/>
        </w:rPr>
        <w:t xml:space="preserve"> от </w:t>
      </w:r>
      <w:r w:rsidR="00804A2D">
        <w:rPr>
          <w:color w:val="000000"/>
          <w:spacing w:val="4"/>
          <w:sz w:val="24"/>
          <w:szCs w:val="24"/>
        </w:rPr>
        <w:t>12</w:t>
      </w:r>
      <w:r w:rsidRPr="007F375E">
        <w:rPr>
          <w:color w:val="000000"/>
          <w:spacing w:val="4"/>
          <w:sz w:val="24"/>
          <w:szCs w:val="24"/>
        </w:rPr>
        <w:t>.</w:t>
      </w:r>
      <w:r w:rsidR="00804A2D">
        <w:rPr>
          <w:color w:val="000000"/>
          <w:spacing w:val="4"/>
          <w:sz w:val="24"/>
          <w:szCs w:val="24"/>
        </w:rPr>
        <w:t>0</w:t>
      </w:r>
      <w:r w:rsidR="00D21C1F">
        <w:rPr>
          <w:color w:val="000000"/>
          <w:spacing w:val="4"/>
          <w:sz w:val="24"/>
          <w:szCs w:val="24"/>
        </w:rPr>
        <w:t>2</w:t>
      </w:r>
      <w:r w:rsidR="006B7DA7" w:rsidRPr="007F375E">
        <w:rPr>
          <w:color w:val="000000"/>
          <w:spacing w:val="4"/>
          <w:sz w:val="24"/>
          <w:szCs w:val="24"/>
        </w:rPr>
        <w:t>.20</w:t>
      </w:r>
      <w:r w:rsidR="00CC49CB" w:rsidRPr="007F375E">
        <w:rPr>
          <w:color w:val="000000"/>
          <w:spacing w:val="4"/>
          <w:sz w:val="24"/>
          <w:szCs w:val="24"/>
        </w:rPr>
        <w:t>2</w:t>
      </w:r>
      <w:r w:rsidR="00804A2D">
        <w:rPr>
          <w:color w:val="000000"/>
          <w:spacing w:val="4"/>
          <w:sz w:val="24"/>
          <w:szCs w:val="24"/>
        </w:rPr>
        <w:t>1</w:t>
      </w:r>
      <w:r w:rsidRPr="007F375E">
        <w:rPr>
          <w:color w:val="000000"/>
          <w:spacing w:val="4"/>
          <w:sz w:val="24"/>
          <w:szCs w:val="24"/>
        </w:rPr>
        <w:t xml:space="preserve">г. </w:t>
      </w:r>
      <w:r w:rsidR="00CC49CB" w:rsidRPr="007F375E">
        <w:rPr>
          <w:color w:val="000000"/>
          <w:spacing w:val="4"/>
          <w:sz w:val="24"/>
          <w:szCs w:val="24"/>
        </w:rPr>
        <w:t>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</w:t>
      </w:r>
      <w:r w:rsidRPr="007F375E">
        <w:rPr>
          <w:color w:val="000000"/>
          <w:spacing w:val="4"/>
          <w:sz w:val="24"/>
          <w:szCs w:val="24"/>
        </w:rPr>
        <w:t xml:space="preserve">» считать утратившим силу. </w:t>
      </w:r>
    </w:p>
    <w:p w:rsidR="001C494B" w:rsidRPr="007F375E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sz w:val="24"/>
          <w:szCs w:val="24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7F375E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7F375E">
        <w:rPr>
          <w:color w:val="000000"/>
          <w:sz w:val="24"/>
          <w:szCs w:val="24"/>
        </w:rPr>
        <w:t xml:space="preserve">с </w:t>
      </w:r>
      <w:r w:rsidR="00642F7D" w:rsidRPr="007F375E">
        <w:rPr>
          <w:color w:val="000000"/>
          <w:sz w:val="24"/>
          <w:szCs w:val="24"/>
        </w:rPr>
        <w:t>даты подписания</w:t>
      </w:r>
      <w:proofErr w:type="gramEnd"/>
      <w:r w:rsidRPr="007F375E">
        <w:rPr>
          <w:rFonts w:eastAsia="Calibri"/>
          <w:sz w:val="24"/>
          <w:szCs w:val="24"/>
        </w:rPr>
        <w:t xml:space="preserve">. </w:t>
      </w:r>
    </w:p>
    <w:p w:rsidR="00631930" w:rsidRPr="007F375E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исполнением </w:t>
      </w:r>
      <w:r w:rsidR="00D9484D" w:rsidRPr="007F375E">
        <w:rPr>
          <w:sz w:val="24"/>
          <w:szCs w:val="24"/>
        </w:rPr>
        <w:t xml:space="preserve">настоящего </w:t>
      </w:r>
      <w:r w:rsidRPr="007F375E">
        <w:rPr>
          <w:sz w:val="24"/>
          <w:szCs w:val="24"/>
        </w:rPr>
        <w:t xml:space="preserve">постановления </w:t>
      </w:r>
      <w:r w:rsidR="00D9484D" w:rsidRPr="007F375E">
        <w:rPr>
          <w:sz w:val="24"/>
          <w:szCs w:val="24"/>
        </w:rPr>
        <w:t>оставляю за собой.</w:t>
      </w: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8C7A1B" w:rsidRPr="007F375E" w:rsidRDefault="00642F7D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Глава администрации                  </w:t>
      </w:r>
      <w:r w:rsidR="00014669" w:rsidRPr="007F375E">
        <w:rPr>
          <w:color w:val="000000"/>
          <w:sz w:val="24"/>
          <w:szCs w:val="24"/>
        </w:rPr>
        <w:t xml:space="preserve">                               </w:t>
      </w:r>
      <w:r w:rsidRPr="007F375E">
        <w:rPr>
          <w:color w:val="000000"/>
          <w:sz w:val="24"/>
          <w:szCs w:val="24"/>
        </w:rPr>
        <w:t xml:space="preserve">  </w:t>
      </w:r>
      <w:r w:rsidR="007F375E">
        <w:rPr>
          <w:color w:val="000000"/>
          <w:sz w:val="24"/>
          <w:szCs w:val="24"/>
        </w:rPr>
        <w:t xml:space="preserve">                      </w:t>
      </w:r>
      <w:r w:rsidRPr="007F375E">
        <w:rPr>
          <w:color w:val="000000"/>
          <w:sz w:val="24"/>
          <w:szCs w:val="24"/>
        </w:rPr>
        <w:t xml:space="preserve">                       А.П. Кутузов</w:t>
      </w:r>
    </w:p>
    <w:p w:rsidR="009A46F0" w:rsidRPr="007F375E" w:rsidRDefault="009A46F0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70A01" w:rsidRPr="007F375E" w:rsidRDefault="00870A01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</w:p>
    <w:p w:rsidR="00267C05" w:rsidRPr="007F375E" w:rsidRDefault="00267C05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Исп.</w:t>
      </w:r>
      <w:r w:rsidR="00870A01" w:rsidRPr="007F375E">
        <w:rPr>
          <w:color w:val="000000"/>
          <w:sz w:val="16"/>
          <w:szCs w:val="24"/>
        </w:rPr>
        <w:t xml:space="preserve"> М.В. Матвеева</w:t>
      </w:r>
      <w:r w:rsidRPr="007F375E">
        <w:rPr>
          <w:color w:val="000000"/>
          <w:sz w:val="16"/>
          <w:szCs w:val="24"/>
        </w:rPr>
        <w:t xml:space="preserve">  Тел.: 8-81379-99-470.</w:t>
      </w:r>
    </w:p>
    <w:p w:rsidR="001C494B" w:rsidRPr="007F375E" w:rsidRDefault="00267C05" w:rsidP="008D40DE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Разослано: д</w:t>
      </w:r>
      <w:r w:rsidR="008D40DE" w:rsidRPr="007F375E">
        <w:rPr>
          <w:color w:val="000000"/>
          <w:sz w:val="16"/>
          <w:szCs w:val="24"/>
        </w:rPr>
        <w:t>ело-</w:t>
      </w:r>
      <w:r w:rsidR="00014669" w:rsidRPr="007F375E">
        <w:rPr>
          <w:color w:val="000000"/>
          <w:sz w:val="16"/>
          <w:szCs w:val="24"/>
        </w:rPr>
        <w:t>1</w:t>
      </w:r>
      <w:r w:rsidR="008D40DE" w:rsidRPr="007F375E">
        <w:rPr>
          <w:color w:val="000000"/>
          <w:sz w:val="16"/>
          <w:szCs w:val="24"/>
        </w:rPr>
        <w:t>, Прокуратура - 1, СМИ – 1</w:t>
      </w:r>
    </w:p>
    <w:p w:rsidR="000F68A4" w:rsidRPr="007F375E" w:rsidRDefault="000F68A4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7F375E" w:rsidTr="002F4DEE">
        <w:trPr>
          <w:trHeight w:val="1406"/>
        </w:trPr>
        <w:tc>
          <w:tcPr>
            <w:tcW w:w="4218" w:type="dxa"/>
          </w:tcPr>
          <w:p w:rsidR="002F4DEE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Приложение</w:t>
            </w:r>
            <w:r w:rsidR="008C7A1B" w:rsidRPr="007F375E">
              <w:rPr>
                <w:sz w:val="24"/>
                <w:szCs w:val="24"/>
              </w:rPr>
              <w:t xml:space="preserve"> № 1</w:t>
            </w:r>
          </w:p>
          <w:p w:rsidR="00855E6F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к постановлению администрации МО Громовское сельское поселение</w:t>
            </w:r>
            <w:r w:rsidR="00130A31" w:rsidRPr="007F375E">
              <w:rPr>
                <w:sz w:val="24"/>
                <w:szCs w:val="24"/>
              </w:rPr>
              <w:br/>
              <w:t xml:space="preserve"> </w:t>
            </w:r>
            <w:r w:rsidR="001F0B3B" w:rsidRPr="007F375E">
              <w:rPr>
                <w:sz w:val="24"/>
                <w:szCs w:val="24"/>
              </w:rPr>
              <w:t xml:space="preserve">от </w:t>
            </w:r>
            <w:r w:rsidR="008F3AA7">
              <w:rPr>
                <w:sz w:val="24"/>
                <w:szCs w:val="24"/>
              </w:rPr>
              <w:t>28</w:t>
            </w:r>
            <w:r w:rsidR="001F0B3B" w:rsidRPr="007F375E">
              <w:rPr>
                <w:sz w:val="24"/>
                <w:szCs w:val="24"/>
              </w:rPr>
              <w:t>.</w:t>
            </w:r>
            <w:r w:rsidR="008F3AA7">
              <w:rPr>
                <w:sz w:val="24"/>
                <w:szCs w:val="24"/>
              </w:rPr>
              <w:t>12</w:t>
            </w:r>
            <w:r w:rsidR="001F0B3B" w:rsidRPr="007F375E">
              <w:rPr>
                <w:sz w:val="24"/>
                <w:szCs w:val="24"/>
              </w:rPr>
              <w:t>.202</w:t>
            </w:r>
            <w:r w:rsidR="00D21C1F">
              <w:rPr>
                <w:sz w:val="24"/>
                <w:szCs w:val="24"/>
              </w:rPr>
              <w:t>1</w:t>
            </w:r>
            <w:r w:rsidR="001F0B3B" w:rsidRPr="007F375E">
              <w:rPr>
                <w:sz w:val="24"/>
                <w:szCs w:val="24"/>
              </w:rPr>
              <w:t xml:space="preserve"> № </w:t>
            </w:r>
            <w:r w:rsidR="008F3AA7">
              <w:rPr>
                <w:sz w:val="24"/>
                <w:szCs w:val="24"/>
              </w:rPr>
              <w:t>379</w:t>
            </w:r>
          </w:p>
          <w:p w:rsidR="00810021" w:rsidRPr="007F375E" w:rsidRDefault="00810021" w:rsidP="0076197B">
            <w:pPr>
              <w:tabs>
                <w:tab w:val="num" w:pos="0"/>
              </w:tabs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F023D3" w:rsidRPr="007F375E" w:rsidRDefault="00F023D3" w:rsidP="00F023D3">
      <w:pPr>
        <w:widowControl/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ПАСПОРТ</w:t>
      </w:r>
    </w:p>
    <w:p w:rsidR="00F023D3" w:rsidRPr="007F375E" w:rsidRDefault="00F023D3" w:rsidP="00F023D3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Pr="007F375E" w:rsidRDefault="00F023D3" w:rsidP="00F023D3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ab/>
      </w:r>
      <w:r w:rsidRPr="007F375E">
        <w:rPr>
          <w:b/>
          <w:sz w:val="24"/>
          <w:szCs w:val="24"/>
        </w:rPr>
        <w:t>«</w:t>
      </w:r>
      <w:r w:rsidRPr="007F375E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</w:p>
    <w:p w:rsidR="00F023D3" w:rsidRDefault="00F023D3" w:rsidP="00F023D3">
      <w:pPr>
        <w:tabs>
          <w:tab w:val="num" w:pos="0"/>
        </w:tabs>
        <w:jc w:val="center"/>
        <w:rPr>
          <w:b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на 2020-2022 гг.</w:t>
      </w:r>
      <w:r w:rsidRPr="007F375E">
        <w:rPr>
          <w:b/>
          <w:sz w:val="24"/>
          <w:szCs w:val="24"/>
        </w:rPr>
        <w:t>».</w:t>
      </w:r>
    </w:p>
    <w:p w:rsidR="007F375E" w:rsidRPr="007F375E" w:rsidRDefault="007F375E" w:rsidP="00F023D3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7F375E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widowControl/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F023D3" w:rsidRPr="007F375E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7F375E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Заместитель главы администрации, с</w:t>
            </w:r>
            <w:r w:rsidR="00F023D3" w:rsidRPr="007F375E">
              <w:rPr>
                <w:sz w:val="24"/>
                <w:szCs w:val="24"/>
                <w:lang w:eastAsia="ru-RU"/>
              </w:rPr>
              <w:t>пециалист</w:t>
            </w:r>
            <w:r w:rsidR="00101039" w:rsidRPr="007F375E">
              <w:rPr>
                <w:sz w:val="24"/>
                <w:szCs w:val="24"/>
                <w:lang w:eastAsia="ru-RU"/>
              </w:rPr>
              <w:t>ы</w:t>
            </w:r>
            <w:r w:rsidR="00F023D3" w:rsidRPr="007F375E">
              <w:rPr>
                <w:sz w:val="24"/>
                <w:szCs w:val="24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</w:tc>
      </w:tr>
      <w:tr w:rsidR="00F023D3" w:rsidRPr="007F375E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7F375E" w:rsidRDefault="007A5B67" w:rsidP="00B91CC9">
            <w:pPr>
              <w:widowControl/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7F375E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  <w:r w:rsidR="009F6E0B" w:rsidRPr="007F375E">
              <w:rPr>
                <w:sz w:val="24"/>
                <w:szCs w:val="24"/>
                <w:lang w:eastAsia="ru-RU"/>
              </w:rPr>
              <w:t xml:space="preserve"> </w:t>
            </w:r>
          </w:p>
          <w:p w:rsidR="00F023D3" w:rsidRPr="007F375E" w:rsidRDefault="00F023D3" w:rsidP="008044B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8044B3" w:rsidRPr="007F375E">
              <w:rPr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Pr="007F375E" w:rsidRDefault="009217BF" w:rsidP="009217BF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7F375E" w:rsidRDefault="00C34D5F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</w:t>
            </w:r>
            <w:r w:rsidRPr="007F375E">
              <w:rPr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</w:t>
            </w:r>
            <w:r w:rsidRPr="007F375E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7F375E">
              <w:rPr>
                <w:sz w:val="24"/>
                <w:szCs w:val="24"/>
                <w:lang w:eastAsia="ru-RU"/>
              </w:rPr>
              <w:t xml:space="preserve"> участие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8. Рост и увеличение:</w:t>
            </w:r>
          </w:p>
          <w:p w:rsidR="003E39D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7A7578" w:rsidRPr="007F375E" w:rsidRDefault="007A7578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9. Борьба с Борщевиком Сосновского – 7,8 га.</w:t>
            </w:r>
          </w:p>
          <w:p w:rsidR="00F023D3" w:rsidRPr="007F375E" w:rsidRDefault="00F023D3" w:rsidP="003E39DE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Этапы и сроки реализации: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1 этап -  </w:t>
            </w:r>
            <w:r w:rsidR="00F023D3" w:rsidRPr="007F375E">
              <w:rPr>
                <w:sz w:val="24"/>
                <w:szCs w:val="24"/>
                <w:lang w:eastAsia="ru-RU"/>
              </w:rPr>
              <w:t>01.01.20120 – 31.12.2020.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2 этап - </w:t>
            </w:r>
            <w:r w:rsidR="00F023D3" w:rsidRPr="007F375E">
              <w:rPr>
                <w:sz w:val="24"/>
                <w:szCs w:val="24"/>
                <w:lang w:eastAsia="ru-RU"/>
              </w:rPr>
              <w:t>01.01. 2021 – 31.12.2021.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 этап -</w:t>
            </w:r>
            <w:r w:rsidR="00F023D3" w:rsidRPr="007F375E">
              <w:rPr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2020 году – </w:t>
            </w:r>
            <w:r w:rsidR="007F375E" w:rsidRPr="007F375E">
              <w:rPr>
                <w:sz w:val="24"/>
                <w:szCs w:val="24"/>
                <w:lang w:eastAsia="ru-RU"/>
              </w:rPr>
              <w:t>5 248,9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2 473,7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2 705,2</w:t>
            </w:r>
            <w:r w:rsidR="001B12D1"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2021 году – </w:t>
            </w:r>
            <w:r w:rsidR="00BE75A5">
              <w:rPr>
                <w:sz w:val="24"/>
                <w:szCs w:val="24"/>
                <w:lang w:eastAsia="ru-RU"/>
              </w:rPr>
              <w:t>5 992,9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91081" w:rsidRPr="007F375E" w:rsidRDefault="007F375E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Областной бюджет – </w:t>
            </w:r>
            <w:r w:rsidR="00BE75A5">
              <w:rPr>
                <w:sz w:val="24"/>
                <w:szCs w:val="24"/>
                <w:lang w:eastAsia="ru-RU"/>
              </w:rPr>
              <w:t>2 825,7</w:t>
            </w:r>
            <w:r w:rsidR="00191081" w:rsidRPr="007F375E">
              <w:rPr>
                <w:sz w:val="24"/>
                <w:szCs w:val="24"/>
                <w:lang w:eastAsia="ru-RU"/>
              </w:rPr>
              <w:t xml:space="preserve"> тыс.</w:t>
            </w: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191081" w:rsidRPr="007F375E">
              <w:rPr>
                <w:sz w:val="24"/>
                <w:szCs w:val="24"/>
                <w:lang w:eastAsia="ru-RU"/>
              </w:rPr>
              <w:t>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BE75A5">
              <w:rPr>
                <w:sz w:val="24"/>
                <w:szCs w:val="24"/>
                <w:lang w:eastAsia="ru-RU"/>
              </w:rPr>
              <w:t>3 167,2</w:t>
            </w:r>
            <w:bookmarkStart w:id="0" w:name="_GoBack"/>
            <w:bookmarkEnd w:id="0"/>
            <w:r w:rsidR="00003AE5">
              <w:rPr>
                <w:sz w:val="24"/>
                <w:szCs w:val="24"/>
                <w:lang w:eastAsia="ru-RU"/>
              </w:rPr>
              <w:t xml:space="preserve"> 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191081" w:rsidRPr="007F375E">
              <w:rPr>
                <w:sz w:val="24"/>
                <w:szCs w:val="24"/>
                <w:lang w:eastAsia="ru-RU"/>
              </w:rPr>
              <w:t>40</w:t>
            </w:r>
            <w:r w:rsidRPr="007F375E">
              <w:rPr>
                <w:sz w:val="24"/>
                <w:szCs w:val="24"/>
                <w:lang w:eastAsia="ru-RU"/>
              </w:rPr>
              <w:t xml:space="preserve">,0 тыс. руб. </w:t>
            </w:r>
          </w:p>
          <w:p w:rsidR="00F023D3" w:rsidRPr="007F375E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7F375E" w:rsidRPr="007F375E">
              <w:rPr>
                <w:sz w:val="24"/>
                <w:szCs w:val="24"/>
                <w:lang w:eastAsia="ru-RU"/>
              </w:rPr>
              <w:t>1 368,50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средства местного бюджета   -  1</w:t>
            </w:r>
            <w:r w:rsidR="007F375E" w:rsidRPr="007F375E">
              <w:rPr>
                <w:sz w:val="24"/>
                <w:szCs w:val="24"/>
                <w:lang w:eastAsia="ru-RU"/>
              </w:rPr>
              <w:t> 368,5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F023D3" w:rsidRPr="007F375E" w:rsidRDefault="001B12D1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7F375E" w:rsidRPr="007F375E">
              <w:rPr>
                <w:sz w:val="24"/>
                <w:szCs w:val="24"/>
                <w:lang w:eastAsia="ru-RU"/>
              </w:rPr>
              <w:t>15</w:t>
            </w:r>
            <w:r w:rsidRPr="007F375E">
              <w:rPr>
                <w:sz w:val="24"/>
                <w:szCs w:val="24"/>
                <w:lang w:eastAsia="ru-RU"/>
              </w:rPr>
              <w:t>,0 тыс. руб.</w:t>
            </w: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7F375E">
              <w:rPr>
                <w:sz w:val="24"/>
                <w:szCs w:val="24"/>
                <w:lang w:eastAsia="ru-RU"/>
              </w:rPr>
              <w:t>м.кв</w:t>
            </w:r>
            <w:proofErr w:type="spellEnd"/>
            <w:r w:rsidRPr="007F375E">
              <w:rPr>
                <w:sz w:val="24"/>
                <w:szCs w:val="24"/>
                <w:lang w:eastAsia="ru-RU"/>
              </w:rPr>
              <w:t>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Pr="007F375E" w:rsidRDefault="00D76605" w:rsidP="001C6FE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4. Положительная динамика роста патриотизма среди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>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BC4038" w:rsidRPr="007F375E" w:rsidRDefault="00BC4038" w:rsidP="001B12D1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BC4038" w:rsidRPr="007F375E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4"/>
          <w:szCs w:val="24"/>
        </w:rPr>
      </w:pP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текущее состояние, основные проблемы и прогноз её развития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7F375E">
        <w:rPr>
          <w:sz w:val="24"/>
          <w:szCs w:val="24"/>
        </w:rPr>
        <w:t xml:space="preserve"> Федерации, утвержденной Указом Президента Российской Федерации </w:t>
      </w:r>
      <w:r w:rsidRPr="007F375E">
        <w:rPr>
          <w:sz w:val="24"/>
          <w:szCs w:val="24"/>
        </w:rPr>
        <w:t>от 30 января 2010 г. № 120, требует</w:t>
      </w:r>
      <w:proofErr w:type="gramEnd"/>
      <w:r w:rsidRPr="007F375E"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уровня комфортности условий жизнедеятельности;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улучшения демографической ситуации;</w:t>
      </w:r>
    </w:p>
    <w:p w:rsidR="00855E6F" w:rsidRPr="007F375E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 пунктов с количеством постоянного населения – 2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542</w:t>
      </w:r>
      <w:r w:rsidRPr="007F375E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7F375E">
        <w:rPr>
          <w:sz w:val="24"/>
          <w:szCs w:val="24"/>
        </w:rPr>
        <w:t>экономического механизма</w:t>
      </w:r>
      <w:proofErr w:type="gramEnd"/>
      <w:r w:rsidRPr="007F375E"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Сокращение и измельчение сельской поселенческой структуры приводит </w:t>
      </w:r>
      <w:proofErr w:type="gramStart"/>
      <w:r w:rsidRPr="007F375E">
        <w:rPr>
          <w:sz w:val="24"/>
          <w:szCs w:val="24"/>
        </w:rPr>
        <w:t xml:space="preserve">к </w:t>
      </w:r>
      <w:r w:rsidR="008C7A1B" w:rsidRPr="007F375E">
        <w:rPr>
          <w:sz w:val="24"/>
          <w:szCs w:val="24"/>
        </w:rPr>
        <w:t>обезлюдею</w:t>
      </w:r>
      <w:proofErr w:type="gramEnd"/>
      <w:r w:rsidRPr="007F375E"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Этому способствует также крайне низкий уровень комфортности проживания в </w:t>
      </w:r>
      <w:r w:rsidRPr="007F375E">
        <w:rPr>
          <w:sz w:val="24"/>
          <w:szCs w:val="24"/>
        </w:rPr>
        <w:lastRenderedPageBreak/>
        <w:t>сельской местности.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7F375E">
        <w:rPr>
          <w:sz w:val="24"/>
          <w:szCs w:val="24"/>
        </w:rPr>
        <w:t xml:space="preserve">илищного строительства. Уровень благоустройства сельского жилищного фонда </w:t>
      </w:r>
      <w:r w:rsidRPr="007F375E">
        <w:rPr>
          <w:sz w:val="24"/>
          <w:szCs w:val="24"/>
        </w:rPr>
        <w:t>в 2-3 раза ниже городского уровня.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целом это огромный резерв экономики поселения.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7F375E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создание </w:t>
      </w:r>
      <w:r w:rsidRPr="007F375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7F375E">
        <w:rPr>
          <w:rFonts w:eastAsia="Calibri"/>
          <w:color w:val="000000"/>
          <w:sz w:val="24"/>
          <w:szCs w:val="24"/>
        </w:rPr>
        <w:t>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217BF" w:rsidRPr="007F375E" w:rsidRDefault="009217BF" w:rsidP="009217BF">
      <w:pPr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            3.  активизация местного населения в решении вопросов местного значения;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ab/>
      </w: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76197B" w:rsidRPr="007F375E">
        <w:rPr>
          <w:rFonts w:eastAsia="Calibri"/>
          <w:color w:val="000000"/>
          <w:sz w:val="24"/>
          <w:szCs w:val="24"/>
        </w:rPr>
        <w:t>2020-2022</w:t>
      </w:r>
      <w:r w:rsidR="00AB3EAE" w:rsidRPr="007F375E">
        <w:rPr>
          <w:rFonts w:eastAsia="Calibri"/>
          <w:color w:val="000000"/>
          <w:sz w:val="24"/>
          <w:szCs w:val="24"/>
        </w:rPr>
        <w:t xml:space="preserve"> </w:t>
      </w:r>
      <w:r w:rsidR="0076197B" w:rsidRPr="007F375E">
        <w:rPr>
          <w:rFonts w:eastAsia="Calibri"/>
          <w:color w:val="000000"/>
          <w:sz w:val="24"/>
          <w:szCs w:val="24"/>
        </w:rPr>
        <w:t>гг.</w:t>
      </w:r>
    </w:p>
    <w:p w:rsidR="00855E6F" w:rsidRPr="007F375E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5E1062" w:rsidRPr="007F375E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7F375E">
        <w:rPr>
          <w:sz w:val="24"/>
          <w:szCs w:val="24"/>
        </w:rPr>
        <w:t>комфортного проживания и приложения труда граждан</w:t>
      </w:r>
      <w:r w:rsidRPr="007F375E"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 w:rsidRPr="007F375E"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 xml:space="preserve">  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7F375E" w:rsidRDefault="00855E6F" w:rsidP="008C7A1B">
      <w:pPr>
        <w:tabs>
          <w:tab w:val="num" w:pos="0"/>
        </w:tabs>
        <w:ind w:right="-284"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855E6F" w:rsidRPr="007F375E" w:rsidRDefault="00855E6F" w:rsidP="004C5815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7F375E" w:rsidRDefault="00171541" w:rsidP="004C581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7. Оценка эффективности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 w:rsidRPr="007F375E">
        <w:rPr>
          <w:color w:val="000000"/>
          <w:sz w:val="24"/>
          <w:szCs w:val="24"/>
        </w:rPr>
        <w:t>будет</w:t>
      </w:r>
      <w:proofErr w:type="gramEnd"/>
      <w:r w:rsidRPr="007F375E"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качестве </w:t>
      </w:r>
      <w:proofErr w:type="gramStart"/>
      <w:r w:rsidRPr="007F375E"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 w:rsidRPr="007F375E"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= ---------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lastRenderedPageBreak/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</w:t>
      </w: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   - результативность </w:t>
      </w:r>
      <w:proofErr w:type="gramStart"/>
      <w:r w:rsidRPr="007F375E">
        <w:rPr>
          <w:color w:val="000000"/>
          <w:sz w:val="24"/>
          <w:szCs w:val="24"/>
        </w:rPr>
        <w:t>достижения</w:t>
      </w:r>
      <w:proofErr w:type="gramEnd"/>
      <w:r w:rsidRPr="007F375E"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         1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= -----------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 </w:t>
      </w: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>- интегральная оценка эффективности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r w:rsidRPr="007F375E">
        <w:rPr>
          <w:color w:val="000000"/>
          <w:sz w:val="24"/>
          <w:szCs w:val="24"/>
        </w:rPr>
        <w:t>-  количество</w:t>
      </w:r>
      <w:proofErr w:type="gramEnd"/>
      <w:r w:rsidRPr="007F375E">
        <w:rPr>
          <w:color w:val="000000"/>
          <w:sz w:val="24"/>
          <w:szCs w:val="24"/>
        </w:rPr>
        <w:t xml:space="preserve"> показателей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  <w:r w:rsidRPr="007F375E">
        <w:rPr>
          <w:color w:val="000000"/>
          <w:sz w:val="24"/>
          <w:szCs w:val="24"/>
        </w:rPr>
        <w:t xml:space="preserve"> - индекс результативности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= </w:t>
      </w:r>
      <w:r w:rsidR="000E4AE4" w:rsidRPr="007F375E">
        <w:rPr>
          <w:color w:val="000000"/>
          <w:sz w:val="24"/>
          <w:szCs w:val="24"/>
        </w:rPr>
        <w:t>-</w:t>
      </w:r>
      <w:r w:rsidRPr="007F375E">
        <w:rPr>
          <w:color w:val="000000"/>
          <w:sz w:val="24"/>
          <w:szCs w:val="24"/>
        </w:rPr>
        <w:t>----х 100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St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где     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- эффективность программы в год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- интегральная оценка эффективности </w:t>
      </w:r>
    </w:p>
    <w:p w:rsidR="00171541" w:rsidRPr="007F375E" w:rsidRDefault="00171541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St</w:t>
      </w:r>
      <w:r w:rsidRPr="007F375E">
        <w:rPr>
          <w:color w:val="000000"/>
          <w:sz w:val="24"/>
          <w:szCs w:val="24"/>
        </w:rPr>
        <w:t xml:space="preserve">  -</w:t>
      </w:r>
      <w:proofErr w:type="gramEnd"/>
      <w:r w:rsidRPr="007F375E">
        <w:rPr>
          <w:color w:val="000000"/>
          <w:sz w:val="24"/>
          <w:szCs w:val="24"/>
        </w:rPr>
        <w:t xml:space="preserve"> уровень финансирования программы в год.</w:t>
      </w: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AD57F9" w:rsidRDefault="00AD57F9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подпрограмма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Ленинградской области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sz w:val="24"/>
          <w:szCs w:val="24"/>
        </w:rPr>
        <w:t>«Молодежь Громовского сельского поселения 2020-2022 гг.»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А С П О Р Т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муниципальной подпрограммы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7F375E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 интеллектуального, творческого, потенциала 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F375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2020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 xml:space="preserve">2021 год - </w:t>
            </w:r>
            <w:r w:rsidR="00582E7A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2022 год - 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4"/>
          <w:szCs w:val="24"/>
        </w:rPr>
      </w:pPr>
      <w:r w:rsidRPr="007F375E">
        <w:rPr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неправительственных организаций, иных юридических и физических лиц.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Стимулировать молодёжь к ведению здорового образа жизни.</w:t>
      </w:r>
      <w:r w:rsidRPr="007F375E">
        <w:rPr>
          <w:rFonts w:ascii="Times New Roman" w:hAnsi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работы с молодёжью по месту жительства;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lastRenderedPageBreak/>
        <w:t>Поддержку молодёжных инициатив в области пропаганды здорового образа жизни;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Формировать устойчивую гражданскую позицию у молодёжи.</w:t>
      </w:r>
      <w:r w:rsidRPr="007F375E">
        <w:rPr>
          <w:rFonts w:ascii="Times New Roman" w:hAnsi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общественно-политической активности молодёжи;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Развитие добровольчества (</w:t>
      </w:r>
      <w:proofErr w:type="spellStart"/>
      <w:r w:rsidRPr="007F375E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375E">
        <w:rPr>
          <w:rFonts w:ascii="Times New Roman" w:hAnsi="Times New Roman"/>
          <w:sz w:val="24"/>
          <w:szCs w:val="24"/>
        </w:rPr>
        <w:t>);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общественно-политических мероприятий.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Создавать условия для самореализации молодёжи.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местных молодёжных инициатив;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Развивать инфраструктуру в сфере молодёжной политики.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развития деятельности Совета молодёжи;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создания объектов молодёжной политики в МО Громовское сельское поселение;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Информирование о развитии молодёжной политики;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мероприятий молодёжных общественных объединений;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работы с детьми и молодежью по месту жительства.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Прогноз конечных результатов муниципальной программы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Рост числа поддержанных инициатив от молодёжных объединений на 1 инициативу ежегодно;</w:t>
      </w: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Уменьшение количества правонарушений  в молодёжной среде на 3% ежегодно относительно данных 2019 года.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Увеличение числа добровольцев (волонтеров) на 5%;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sz w:val="24"/>
          <w:szCs w:val="24"/>
        </w:rPr>
        <w:t xml:space="preserve">Увеличение посещаемости </w:t>
      </w:r>
      <w:proofErr w:type="spellStart"/>
      <w:r w:rsidRPr="007F375E">
        <w:rPr>
          <w:sz w:val="24"/>
          <w:szCs w:val="24"/>
        </w:rPr>
        <w:t>интернет-ресурсов</w:t>
      </w:r>
      <w:proofErr w:type="spellEnd"/>
      <w:r w:rsidRPr="007F375E">
        <w:rPr>
          <w:sz w:val="24"/>
          <w:szCs w:val="24"/>
        </w:rPr>
        <w:t xml:space="preserve"> молодёжной политики.</w:t>
      </w:r>
    </w:p>
    <w:p w:rsidR="00F15E0C" w:rsidRPr="007F375E" w:rsidRDefault="00F15E0C" w:rsidP="00F15E0C">
      <w:pPr>
        <w:tabs>
          <w:tab w:val="num" w:pos="0"/>
        </w:tabs>
        <w:ind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b/>
          <w:sz w:val="24"/>
          <w:szCs w:val="24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7F375E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lastRenderedPageBreak/>
        <w:t>Срок реализации муниципальной Программы:</w:t>
      </w:r>
      <w:r w:rsidRPr="007F375E">
        <w:rPr>
          <w:rFonts w:ascii="Times New Roman" w:hAnsi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Основные меры правового регулирования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Описание мер муниципального регулирования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Специалист администрации муниципального образования Громовское сельское поселение</w:t>
      </w:r>
      <w:r w:rsidRPr="007F375E">
        <w:rPr>
          <w:rFonts w:eastAsia="Calibri"/>
          <w:bCs/>
          <w:sz w:val="24"/>
          <w:szCs w:val="24"/>
          <w:lang w:eastAsia="en-US"/>
        </w:rPr>
        <w:t xml:space="preserve"> отвечает за о</w:t>
      </w:r>
      <w:r w:rsidRPr="007F375E">
        <w:rPr>
          <w:sz w:val="24"/>
          <w:szCs w:val="24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7F375E">
        <w:rPr>
          <w:rFonts w:eastAsia="Calibri"/>
          <w:bCs/>
          <w:sz w:val="24"/>
          <w:szCs w:val="24"/>
          <w:lang w:eastAsia="en-US"/>
        </w:rPr>
        <w:t>исполнение и корректировку Программы.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7F375E">
        <w:rPr>
          <w:sz w:val="24"/>
          <w:szCs w:val="24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7F375E">
        <w:rPr>
          <w:rFonts w:eastAsia="Calibri"/>
          <w:bCs/>
          <w:sz w:val="24"/>
          <w:szCs w:val="24"/>
          <w:lang w:eastAsia="en-US"/>
        </w:rPr>
        <w:t>.</w:t>
      </w: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4"/>
          <w:szCs w:val="24"/>
        </w:rPr>
      </w:pPr>
      <w:r w:rsidRPr="007F375E">
        <w:rPr>
          <w:b/>
          <w:color w:val="000000" w:themeColor="text1"/>
          <w:sz w:val="24"/>
          <w:szCs w:val="24"/>
        </w:rPr>
        <w:t>7.</w:t>
      </w:r>
      <w:r w:rsidRPr="007F375E">
        <w:rPr>
          <w:b/>
          <w:color w:val="000000" w:themeColor="text1"/>
          <w:sz w:val="24"/>
          <w:szCs w:val="24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</w:rPr>
        <w:t xml:space="preserve">В ходе реализации мероприятий программы могут возникнуть </w:t>
      </w:r>
      <w:r w:rsidRPr="007F375E">
        <w:rPr>
          <w:sz w:val="24"/>
          <w:szCs w:val="24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7F375E">
        <w:rPr>
          <w:color w:val="000000" w:themeColor="text1"/>
          <w:sz w:val="24"/>
          <w:szCs w:val="24"/>
        </w:rPr>
        <w:t>Оценка данных рисков - риски средние.</w:t>
      </w:r>
      <w:r w:rsidRPr="007F375E">
        <w:rPr>
          <w:sz w:val="24"/>
          <w:szCs w:val="24"/>
        </w:rPr>
        <w:t xml:space="preserve"> </w:t>
      </w:r>
      <w:r w:rsidRPr="007F375E">
        <w:rPr>
          <w:color w:val="000000" w:themeColor="text1"/>
          <w:sz w:val="24"/>
          <w:szCs w:val="24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7F375E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7F375E" w:rsidRDefault="00F15E0C" w:rsidP="00F15E0C">
      <w:pPr>
        <w:jc w:val="center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достижения целей и решения задач программы путем </w:t>
      </w:r>
      <w:proofErr w:type="gramStart"/>
      <w:r w:rsidRPr="007F375E">
        <w:rPr>
          <w:rFonts w:eastAsia="Calibri"/>
          <w:sz w:val="24"/>
          <w:szCs w:val="24"/>
        </w:rPr>
        <w:t>сопоставления</w:t>
      </w:r>
      <w:proofErr w:type="gramEnd"/>
      <w:r w:rsidRPr="007F375E">
        <w:rPr>
          <w:rFonts w:eastAsia="Calibri"/>
          <w:sz w:val="24"/>
          <w:szCs w:val="24"/>
        </w:rPr>
        <w:t xml:space="preserve"> фактически достигнутых значений индикаторов подпрограммы и их плановых значений;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реализации мероприятий </w:t>
      </w:r>
      <w:proofErr w:type="gramStart"/>
      <w:r w:rsidRPr="007F375E">
        <w:rPr>
          <w:rFonts w:eastAsia="Calibri"/>
          <w:sz w:val="24"/>
          <w:szCs w:val="24"/>
        </w:rPr>
        <w:t>подпрограммы</w:t>
      </w:r>
      <w:proofErr w:type="gramEnd"/>
      <w:r w:rsidRPr="007F375E">
        <w:rPr>
          <w:rFonts w:eastAsia="Calibri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lastRenderedPageBreak/>
        <w:t>Степень достижения целей и решения задач программы (</w:t>
      </w: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>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 xml:space="preserve"> = </w:t>
      </w: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Уф = </w:t>
      </w: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1) высокий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95 процентов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2) удовлетворительный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80 проц.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3) неудовлетворительный уровень эффективности:</w:t>
      </w:r>
    </w:p>
    <w:p w:rsidR="00F15E0C" w:rsidRPr="007F375E" w:rsidRDefault="00F15E0C" w:rsidP="00F15E0C">
      <w:pPr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21F22" w:rsidRPr="007F375E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br w:type="page"/>
      </w:r>
    </w:p>
    <w:p w:rsidR="00855E6F" w:rsidRPr="007F375E" w:rsidRDefault="00855E6F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ПАСПОРТ 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Рост и увеличение: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pacing w:val="-3"/>
                <w:sz w:val="24"/>
                <w:szCs w:val="24"/>
              </w:rPr>
              <w:t xml:space="preserve">количества </w:t>
            </w:r>
            <w:r w:rsidRPr="007F375E">
              <w:rPr>
                <w:sz w:val="24"/>
                <w:szCs w:val="24"/>
              </w:rPr>
              <w:t xml:space="preserve">зарегистрированных </w:t>
            </w:r>
            <w:r w:rsidRPr="007F375E">
              <w:rPr>
                <w:spacing w:val="-4"/>
                <w:sz w:val="24"/>
                <w:szCs w:val="24"/>
              </w:rPr>
              <w:t xml:space="preserve">субъектов </w:t>
            </w:r>
            <w:r w:rsidRPr="007F375E">
              <w:rPr>
                <w:spacing w:val="-3"/>
                <w:sz w:val="24"/>
                <w:szCs w:val="24"/>
              </w:rPr>
              <w:t xml:space="preserve">малого </w:t>
            </w:r>
            <w:r w:rsidRPr="007F375E">
              <w:rPr>
                <w:sz w:val="24"/>
                <w:szCs w:val="24"/>
              </w:rPr>
              <w:t xml:space="preserve">и </w:t>
            </w:r>
            <w:r w:rsidRPr="007F375E">
              <w:rPr>
                <w:spacing w:val="-3"/>
                <w:sz w:val="24"/>
                <w:szCs w:val="24"/>
              </w:rPr>
              <w:t xml:space="preserve">среднего предпринимательства </w:t>
            </w:r>
            <w:r w:rsidRPr="007F375E">
              <w:rPr>
                <w:sz w:val="24"/>
                <w:szCs w:val="24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7F375E">
              <w:rPr>
                <w:spacing w:val="-3"/>
                <w:sz w:val="24"/>
                <w:szCs w:val="24"/>
              </w:rPr>
              <w:t xml:space="preserve">Ленинградской области </w:t>
            </w:r>
            <w:r w:rsidRPr="007F375E">
              <w:rPr>
                <w:sz w:val="24"/>
                <w:szCs w:val="24"/>
              </w:rPr>
              <w:t xml:space="preserve">в </w:t>
            </w:r>
            <w:r w:rsidRPr="007F375E">
              <w:rPr>
                <w:spacing w:val="-4"/>
                <w:sz w:val="24"/>
                <w:szCs w:val="24"/>
              </w:rPr>
              <w:t xml:space="preserve">результате </w:t>
            </w:r>
            <w:r w:rsidRPr="007F375E">
              <w:rPr>
                <w:sz w:val="24"/>
                <w:szCs w:val="24"/>
              </w:rPr>
              <w:t>действия</w:t>
            </w:r>
            <w:r w:rsidRPr="007F375E">
              <w:rPr>
                <w:spacing w:val="-4"/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t>программы – не менее 3 %.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 этап-2020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 этап-2021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 этап-2022 год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Муниципальный бюджет: 20 000 рублей, в том числе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2020 год – 10 000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■ 2021 год – </w:t>
            </w:r>
            <w:r w:rsidR="00582E7A">
              <w:rPr>
                <w:sz w:val="24"/>
                <w:szCs w:val="24"/>
              </w:rPr>
              <w:t>0</w:t>
            </w:r>
            <w:r w:rsidRPr="007F375E">
              <w:rPr>
                <w:sz w:val="24"/>
                <w:szCs w:val="24"/>
              </w:rPr>
              <w:t>10 000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2022 год -  0,00 рублей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Ожидаемые </w:t>
            </w:r>
            <w:r w:rsidRPr="007F375E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7F375E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7F375E" w:rsidRDefault="00075D31" w:rsidP="00075D31">
      <w:pPr>
        <w:tabs>
          <w:tab w:val="left" w:pos="5760"/>
        </w:tabs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ab/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r w:rsidRPr="007F375E">
        <w:rPr>
          <w:sz w:val="24"/>
          <w:szCs w:val="24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8 малых и средних предприятий;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бытовое обслуживание населения;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разъездная торговля;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</w:t>
      </w:r>
      <w:r w:rsidRPr="007F375E"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7F375E" w:rsidRDefault="00F15E0C" w:rsidP="00F15E0C">
      <w:pPr>
        <w:ind w:firstLine="36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аспектах</w:t>
      </w:r>
      <w:proofErr w:type="gramEnd"/>
      <w:r w:rsidRPr="007F375E"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Цели и основные задачи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    Главной целью </w:t>
      </w:r>
      <w:r w:rsidRPr="007F375E">
        <w:rPr>
          <w:sz w:val="24"/>
          <w:szCs w:val="24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7F375E" w:rsidRDefault="00F15E0C" w:rsidP="00F15E0C">
      <w:pPr>
        <w:jc w:val="both"/>
        <w:rPr>
          <w:b/>
          <w:sz w:val="24"/>
          <w:szCs w:val="24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>4</w:t>
      </w:r>
      <w:r w:rsidRPr="007F375E">
        <w:rPr>
          <w:sz w:val="24"/>
          <w:szCs w:val="24"/>
          <w:lang w:eastAsia="ru-RU"/>
        </w:rPr>
        <w:t xml:space="preserve">. </w:t>
      </w:r>
      <w:r w:rsidRPr="007F375E">
        <w:rPr>
          <w:b/>
          <w:sz w:val="24"/>
          <w:szCs w:val="24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7F375E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</w:rPr>
      </w:pPr>
      <w:r w:rsidRPr="007F375E"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7F375E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7F375E">
        <w:rPr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4.3. В рамках</w:t>
      </w:r>
      <w:r w:rsidRPr="007F375E">
        <w:rPr>
          <w:b/>
          <w:bCs/>
          <w:sz w:val="24"/>
          <w:szCs w:val="24"/>
          <w:lang w:eastAsia="ru-RU"/>
        </w:rPr>
        <w:t xml:space="preserve"> </w:t>
      </w:r>
      <w:r w:rsidRPr="007F375E">
        <w:rPr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7F375E">
        <w:rPr>
          <w:sz w:val="24"/>
          <w:szCs w:val="24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7F375E" w:rsidRDefault="00F15E0C" w:rsidP="00F15E0C">
      <w:pPr>
        <w:jc w:val="both"/>
        <w:rPr>
          <w:bCs/>
          <w:sz w:val="24"/>
          <w:szCs w:val="24"/>
        </w:rPr>
      </w:pPr>
      <w:r w:rsidRPr="007F375E">
        <w:rPr>
          <w:bCs/>
          <w:color w:val="2B2A29"/>
          <w:sz w:val="24"/>
          <w:szCs w:val="24"/>
        </w:rPr>
        <w:t xml:space="preserve">4.4. Региональный проект </w:t>
      </w:r>
      <w:r w:rsidRPr="007F375E">
        <w:rPr>
          <w:bCs/>
          <w:sz w:val="24"/>
          <w:szCs w:val="24"/>
        </w:rPr>
        <w:t>«Популяризация предпринимательства».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</w:t>
      </w:r>
      <w:r w:rsidRPr="007F375E">
        <w:rPr>
          <w:color w:val="000000" w:themeColor="text1"/>
          <w:sz w:val="24"/>
          <w:szCs w:val="24"/>
          <w:lang w:eastAsia="ru-RU"/>
        </w:rPr>
        <w:lastRenderedPageBreak/>
        <w:t xml:space="preserve">консультации, семинары, форумы, ярмарки, конкурсы для начинающих предпринимателей. 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2B2A29"/>
          <w:sz w:val="24"/>
          <w:szCs w:val="24"/>
          <w:lang w:eastAsia="ru-RU"/>
        </w:rPr>
        <w:t xml:space="preserve">проводятся обучающие </w:t>
      </w:r>
      <w:r w:rsidRPr="007F375E">
        <w:rPr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7F375E">
        <w:rPr>
          <w:sz w:val="24"/>
          <w:szCs w:val="24"/>
        </w:rPr>
        <w:t xml:space="preserve">различные категории граждан, включая </w:t>
      </w:r>
      <w:proofErr w:type="spellStart"/>
      <w:r w:rsidRPr="007F375E">
        <w:rPr>
          <w:sz w:val="24"/>
          <w:szCs w:val="24"/>
        </w:rPr>
        <w:t>самозанятых</w:t>
      </w:r>
      <w:proofErr w:type="spellEnd"/>
      <w:r w:rsidRPr="007F375E">
        <w:rPr>
          <w:sz w:val="24"/>
          <w:szCs w:val="24"/>
        </w:rPr>
        <w:t>, в сектор МСП, в том числе создание новых субъектов.</w:t>
      </w:r>
    </w:p>
    <w:p w:rsidR="00F15E0C" w:rsidRPr="007F375E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 w:rsidRPr="007F375E"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7F375E">
        <w:rPr>
          <w:bCs/>
        </w:rPr>
        <w:t>грантов «</w:t>
      </w:r>
      <w:proofErr w:type="spellStart"/>
      <w:r w:rsidRPr="007F375E">
        <w:rPr>
          <w:bCs/>
        </w:rPr>
        <w:t>Агростартап</w:t>
      </w:r>
      <w:proofErr w:type="spellEnd"/>
      <w:r w:rsidRPr="007F375E">
        <w:rPr>
          <w:bCs/>
        </w:rPr>
        <w:t xml:space="preserve">» для граждан, желающих заниматься </w:t>
      </w:r>
      <w:proofErr w:type="spellStart"/>
      <w:r w:rsidRPr="007F375E">
        <w:rPr>
          <w:bCs/>
        </w:rPr>
        <w:t>фемерством</w:t>
      </w:r>
      <w:proofErr w:type="spellEnd"/>
      <w:r w:rsidRPr="007F375E">
        <w:rPr>
          <w:bCs/>
        </w:rPr>
        <w:t>.</w:t>
      </w:r>
    </w:p>
    <w:p w:rsidR="00F15E0C" w:rsidRPr="007F375E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 w:rsidRPr="007F375E">
        <w:t>На территории Громовского поселения планируется: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75E">
        <w:rPr>
          <w:bCs/>
          <w:sz w:val="24"/>
          <w:szCs w:val="24"/>
        </w:rPr>
        <w:t xml:space="preserve">2. Информирование граждан о сроках, 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7F375E">
        <w:rPr>
          <w:color w:val="000000"/>
          <w:sz w:val="24"/>
          <w:szCs w:val="24"/>
        </w:rPr>
        <w:t>Агростартап</w:t>
      </w:r>
      <w:proofErr w:type="spellEnd"/>
      <w:r w:rsidRPr="007F375E">
        <w:rPr>
          <w:color w:val="000000"/>
          <w:sz w:val="24"/>
          <w:szCs w:val="24"/>
        </w:rPr>
        <w:t>»</w:t>
      </w:r>
      <w:r w:rsidRPr="007F375E">
        <w:rPr>
          <w:rFonts w:ascii="Arial" w:hAnsi="Arial" w:cs="Arial"/>
          <w:color w:val="000000"/>
          <w:sz w:val="24"/>
          <w:szCs w:val="24"/>
        </w:rPr>
        <w:t>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7F375E">
        <w:rPr>
          <w:bCs/>
          <w:sz w:val="24"/>
          <w:szCs w:val="24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5.  Экономический эффект от реализации мероприятий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F15E0C" w:rsidRPr="007F375E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■ количество граждан – </w:t>
      </w:r>
      <w:proofErr w:type="gramStart"/>
      <w:r w:rsidRPr="007F375E">
        <w:rPr>
          <w:sz w:val="24"/>
          <w:szCs w:val="24"/>
        </w:rPr>
        <w:t>представителей</w:t>
      </w:r>
      <w:proofErr w:type="gramEnd"/>
      <w:r w:rsidRPr="007F375E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количество созданных новых рабочих мест составит более 9 единиц;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произойдет снижение уровня безработицы.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 w:rsidRPr="007F375E">
        <w:rPr>
          <w:b/>
          <w:sz w:val="24"/>
          <w:szCs w:val="24"/>
          <w:u w:val="single"/>
        </w:rPr>
        <w:t>6.Контроль реализации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8C7A1B">
      <w:pPr>
        <w:tabs>
          <w:tab w:val="num" w:pos="0"/>
        </w:tabs>
        <w:ind w:firstLine="851"/>
        <w:rPr>
          <w:sz w:val="24"/>
          <w:szCs w:val="24"/>
        </w:rPr>
        <w:sectPr w:rsidR="00F15E0C" w:rsidRPr="007F375E" w:rsidSect="008C7A1B">
          <w:headerReference w:type="default" r:id="rId11"/>
          <w:footerReference w:type="default" r:id="rId12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7F375E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lastRenderedPageBreak/>
        <w:t xml:space="preserve">Приложение №2 </w:t>
      </w:r>
    </w:p>
    <w:p w:rsidR="00D26220" w:rsidRPr="007F375E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Pr="007F375E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 w:rsidRPr="007F375E">
        <w:rPr>
          <w:rFonts w:eastAsia="Calibri"/>
          <w:b/>
          <w:color w:val="000000"/>
          <w:sz w:val="24"/>
          <w:szCs w:val="24"/>
        </w:rPr>
        <w:t xml:space="preserve"> </w:t>
      </w:r>
      <w:r w:rsidRPr="007F375E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F375E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поселковых грунтовых дорог в п. </w:t>
            </w:r>
            <w:proofErr w:type="gramStart"/>
            <w:r w:rsidRPr="007F375E">
              <w:rPr>
                <w:sz w:val="24"/>
                <w:szCs w:val="24"/>
              </w:rPr>
              <w:t>Красноармейское</w:t>
            </w:r>
            <w:proofErr w:type="gramEnd"/>
            <w:r w:rsidRPr="007F375E">
              <w:rPr>
                <w:sz w:val="24"/>
                <w:szCs w:val="24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1 041,9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751,1</w:t>
            </w: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280,8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272,6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Строительство колодца в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89,0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7F375E">
              <w:rPr>
                <w:sz w:val="24"/>
                <w:szCs w:val="24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544,8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уличного освещения в п. Новинка</w:t>
            </w:r>
            <w:r w:rsidR="0001026A" w:rsidRPr="007F375E">
              <w:rPr>
                <w:sz w:val="24"/>
                <w:szCs w:val="24"/>
              </w:rPr>
              <w:t>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387,5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2 340,0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653,9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942D9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075D31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Территориальная принадлежность (муниципальное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Срок финансирования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Код вида расходов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Ремонт (асфальтобетонное покрытие) поселковой дороги п. Громово ул. Новоселов.</w:t>
            </w:r>
            <w:r w:rsidR="00912DEF" w:rsidRPr="007F375E">
              <w:rPr>
                <w:sz w:val="24"/>
                <w:szCs w:val="24"/>
              </w:rPr>
              <w:t xml:space="preserve"> </w:t>
            </w:r>
            <w:proofErr w:type="spellStart"/>
            <w:r w:rsidR="00912DEF" w:rsidRPr="007F375E">
              <w:rPr>
                <w:sz w:val="24"/>
                <w:szCs w:val="24"/>
              </w:rPr>
              <w:t>пер</w:t>
            </w:r>
            <w:proofErr w:type="gramStart"/>
            <w:r w:rsidR="00912DEF" w:rsidRPr="007F375E">
              <w:rPr>
                <w:sz w:val="24"/>
                <w:szCs w:val="24"/>
              </w:rPr>
              <w:t>.Т</w:t>
            </w:r>
            <w:proofErr w:type="gramEnd"/>
            <w:r w:rsidR="00912DEF" w:rsidRPr="007F375E">
              <w:rPr>
                <w:sz w:val="24"/>
                <w:szCs w:val="24"/>
              </w:rPr>
              <w:t>орфяной</w:t>
            </w:r>
            <w:proofErr w:type="spellEnd"/>
            <w:r w:rsidR="00912DEF" w:rsidRPr="007F375E">
              <w:rPr>
                <w:sz w:val="24"/>
                <w:szCs w:val="24"/>
              </w:rPr>
              <w:t xml:space="preserve"> от ул. Новоселов ПК0+00 до ПК1+03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2 516,1</w:t>
            </w:r>
          </w:p>
          <w:p w:rsidR="00C64C93" w:rsidRPr="007F375E" w:rsidRDefault="00C64C93" w:rsidP="00C64C93">
            <w:pPr>
              <w:tabs>
                <w:tab w:val="num" w:pos="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1 579,1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 пер Дачный.</w:t>
            </w:r>
            <w:r w:rsidR="00912DEF" w:rsidRPr="007F375E">
              <w:rPr>
                <w:sz w:val="24"/>
                <w:szCs w:val="24"/>
              </w:rPr>
              <w:t xml:space="preserve"> Приобретение уличных фонарей в п. Громово на </w:t>
            </w:r>
            <w:r w:rsidR="00912DEF" w:rsidRPr="007F375E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="00912DEF" w:rsidRPr="007F375E">
              <w:rPr>
                <w:sz w:val="24"/>
                <w:szCs w:val="24"/>
              </w:rPr>
              <w:t>Центральная</w:t>
            </w:r>
            <w:proofErr w:type="gramEnd"/>
          </w:p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lastRenderedPageBreak/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</w:t>
            </w:r>
            <w:r w:rsidR="00C64C93" w:rsidRPr="007F37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F375E">
              <w:rPr>
                <w:b/>
                <w:color w:val="000000"/>
                <w:sz w:val="24"/>
                <w:szCs w:val="24"/>
              </w:rPr>
              <w:t>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D840CE">
            <w:pPr>
              <w:tabs>
                <w:tab w:val="num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529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2215"/>
        <w:gridCol w:w="1216"/>
        <w:gridCol w:w="910"/>
        <w:gridCol w:w="933"/>
        <w:gridCol w:w="138"/>
        <w:gridCol w:w="7"/>
        <w:gridCol w:w="848"/>
        <w:gridCol w:w="715"/>
        <w:gridCol w:w="54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E46990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349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E46990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поселков</w:t>
            </w:r>
            <w:r w:rsidR="00CD63C7" w:rsidRPr="007F375E">
              <w:rPr>
                <w:b/>
                <w:sz w:val="24"/>
                <w:szCs w:val="24"/>
              </w:rPr>
              <w:t>ых</w:t>
            </w:r>
            <w:r w:rsidRPr="007F375E">
              <w:rPr>
                <w:b/>
                <w:sz w:val="24"/>
                <w:szCs w:val="24"/>
              </w:rPr>
              <w:t xml:space="preserve"> грунтов</w:t>
            </w:r>
            <w:r w:rsidR="00CD63C7" w:rsidRPr="007F375E">
              <w:rPr>
                <w:b/>
                <w:sz w:val="24"/>
                <w:szCs w:val="24"/>
              </w:rPr>
              <w:t>ых дорог</w:t>
            </w:r>
            <w:r w:rsidRPr="007F375E">
              <w:rPr>
                <w:b/>
                <w:sz w:val="24"/>
                <w:szCs w:val="24"/>
              </w:rPr>
              <w:t xml:space="preserve">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CD63C7" w:rsidRPr="007F375E">
              <w:rPr>
                <w:b/>
                <w:sz w:val="24"/>
                <w:szCs w:val="24"/>
              </w:rPr>
              <w:t>, п. Владимировка, 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CD63C7" w:rsidP="00D33038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D35C43">
              <w:rPr>
                <w:b/>
                <w:sz w:val="24"/>
                <w:szCs w:val="24"/>
              </w:rPr>
              <w:t> 6</w:t>
            </w:r>
            <w:r w:rsidR="00D33038">
              <w:rPr>
                <w:b/>
                <w:sz w:val="24"/>
                <w:szCs w:val="24"/>
              </w:rPr>
              <w:t>36</w:t>
            </w:r>
            <w:r w:rsidR="00D35C43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7334C" w:rsidP="00B0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890,</w:t>
            </w:r>
            <w:r w:rsidR="00B062C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7334C" w:rsidP="00B062C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730,</w:t>
            </w:r>
            <w:r w:rsidR="00B062C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Обустройство уличного освещения п. </w:t>
            </w:r>
            <w:r w:rsidR="00CD63C7" w:rsidRPr="007F375E">
              <w:rPr>
                <w:b/>
                <w:sz w:val="24"/>
                <w:szCs w:val="24"/>
              </w:rPr>
              <w:t>Портовое</w:t>
            </w:r>
            <w:r w:rsidR="00912DEF" w:rsidRPr="007F375E">
              <w:rPr>
                <w:b/>
                <w:sz w:val="24"/>
                <w:szCs w:val="24"/>
              </w:rPr>
              <w:t xml:space="preserve">, п. ст. Громово ул. </w:t>
            </w:r>
            <w:proofErr w:type="gramStart"/>
            <w:r w:rsidR="00912DEF" w:rsidRPr="007F375E">
              <w:rPr>
                <w:b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C691A" w:rsidP="003C691A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3C691A">
              <w:rPr>
                <w:b/>
                <w:sz w:val="24"/>
                <w:szCs w:val="24"/>
              </w:rPr>
              <w:t>78</w:t>
            </w:r>
            <w:r>
              <w:rPr>
                <w:b/>
                <w:sz w:val="24"/>
                <w:szCs w:val="24"/>
              </w:rPr>
              <w:t>7</w:t>
            </w:r>
            <w:r w:rsidRPr="003C691A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7334C" w:rsidP="00127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429,7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7334C" w:rsidP="001271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352,6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33038" w:rsidP="00941FFE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D33038">
              <w:rPr>
                <w:b/>
                <w:sz w:val="24"/>
                <w:szCs w:val="24"/>
              </w:rPr>
              <w:t>Обустройство уличного освещения</w:t>
            </w:r>
            <w:r>
              <w:rPr>
                <w:b/>
                <w:sz w:val="24"/>
                <w:szCs w:val="24"/>
              </w:rPr>
              <w:t xml:space="preserve"> в п. Приладожское ул. </w:t>
            </w:r>
            <w:proofErr w:type="gramStart"/>
            <w:r>
              <w:rPr>
                <w:b/>
                <w:sz w:val="24"/>
                <w:szCs w:val="24"/>
              </w:rPr>
              <w:t>Прибрежная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C4FCB" w:rsidP="003D1D88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161,</w:t>
            </w:r>
            <w:r w:rsidR="003D1D8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7334C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85,7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D1D88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70,4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62AEA" w:rsidRPr="007F375E" w:rsidRDefault="00062AEA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2203C3" w:rsidRPr="007F375E" w:rsidRDefault="002203C3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F96135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912DEF" w:rsidRPr="007F375E">
              <w:rPr>
                <w:b/>
                <w:sz w:val="24"/>
                <w:szCs w:val="24"/>
              </w:rPr>
              <w:t xml:space="preserve">, п. ст. Громово пер. </w:t>
            </w:r>
            <w:r w:rsidR="00CA670E" w:rsidRPr="007F375E">
              <w:rPr>
                <w:b/>
                <w:sz w:val="24"/>
                <w:szCs w:val="24"/>
              </w:rPr>
              <w:t>Железнодорожный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330551" w:rsidP="003D1D88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425,</w:t>
            </w:r>
            <w:r w:rsidR="003D1D8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3D1D88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3D1D88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189,6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A670E" w:rsidRDefault="00CA670E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A670E" w:rsidRDefault="00CA670E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CA670E" w:rsidRPr="007F375E" w:rsidRDefault="00CA670E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24"/>
          <w:wAfter w:w="13461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321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B062C7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3 010,1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03EC9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7334C" w:rsidP="00B062C7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062C7">
              <w:rPr>
                <w:b/>
                <w:sz w:val="24"/>
                <w:szCs w:val="24"/>
              </w:rPr>
              <w:t> 343,2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003AE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30,0</w:t>
            </w: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22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E46990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B0712" w:rsidRPr="007F375E" w:rsidTr="00E46990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DB071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 Ремонт поселковой дороги по ул. </w:t>
            </w:r>
            <w:proofErr w:type="gramStart"/>
            <w:r w:rsidRPr="007F375E">
              <w:rPr>
                <w:sz w:val="24"/>
                <w:szCs w:val="24"/>
              </w:rPr>
              <w:t>Цветочная</w:t>
            </w:r>
            <w:proofErr w:type="gramEnd"/>
            <w:r w:rsidRPr="007F375E">
              <w:rPr>
                <w:sz w:val="24"/>
                <w:szCs w:val="24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E46990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1 511,7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E46990" w:rsidP="00E46990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557,0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E46990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949,7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B0712" w:rsidRPr="007F375E" w:rsidTr="00E46990">
        <w:trPr>
          <w:cantSplit/>
          <w:trHeight w:val="847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E46990" w:rsidP="00941FF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E46990">
              <w:rPr>
                <w:sz w:val="24"/>
                <w:szCs w:val="24"/>
              </w:rPr>
              <w:t>Обустройство пешеходных ограждений и пешеходных ограждений у ООШ «</w:t>
            </w:r>
            <w:proofErr w:type="gramStart"/>
            <w:r w:rsidRPr="00E46990">
              <w:rPr>
                <w:sz w:val="24"/>
                <w:szCs w:val="24"/>
              </w:rPr>
              <w:t>Красноармейская</w:t>
            </w:r>
            <w:proofErr w:type="gramEnd"/>
            <w:r w:rsidRPr="00E46990">
              <w:rPr>
                <w:sz w:val="24"/>
                <w:szCs w:val="24"/>
              </w:rPr>
              <w:t>» по ул. Центральная в п. Громово, приобретение уличных фонарей, искусственной ели с ограждением и новогодними украшениями к ней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B6003F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1 363,8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B6003F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502,3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B6003F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856,5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E46990">
        <w:trPr>
          <w:trHeight w:val="255"/>
        </w:trPr>
        <w:tc>
          <w:tcPr>
            <w:tcW w:w="73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5504C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2 875,5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1 059,3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5504C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1 806,2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60597" w:rsidRPr="007F375E" w:rsidRDefault="00B60597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Территориальная принадлежность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Срок финансирования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Индикаторы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Код раздела, подр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Код вида расх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(отсыпка, профилирование) поселковой грунтовой дороги 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57502F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</w:t>
            </w:r>
            <w:r w:rsidRPr="007F375E">
              <w:rPr>
                <w:b/>
                <w:sz w:val="24"/>
                <w:szCs w:val="24"/>
              </w:rPr>
              <w:lastRenderedPageBreak/>
              <w:t xml:space="preserve">малых архитектурных форм  п. ст. Громово, п. </w:t>
            </w:r>
            <w:proofErr w:type="gramStart"/>
            <w:r w:rsidRPr="007F375E">
              <w:rPr>
                <w:b/>
                <w:sz w:val="24"/>
                <w:szCs w:val="24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МО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lastRenderedPageBreak/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Ремонт внутри поселковых грунтовых дорог  пос. Громово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811889">
      <w:pPr>
        <w:tabs>
          <w:tab w:val="num" w:pos="0"/>
        </w:tabs>
        <w:rPr>
          <w:b/>
          <w:sz w:val="24"/>
          <w:szCs w:val="24"/>
        </w:rPr>
      </w:pPr>
    </w:p>
    <w:p w:rsidR="00811889" w:rsidRPr="007F375E" w:rsidRDefault="00811889" w:rsidP="00811889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582E7A" w:rsidRDefault="00582E7A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AD57F9" w:rsidRPr="00AD57F9" w:rsidRDefault="00AD57F9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lastRenderedPageBreak/>
        <w:t>ПЛАН</w:t>
      </w:r>
    </w:p>
    <w:p w:rsidR="00F15E0C" w:rsidRPr="007F375E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м</w:t>
      </w:r>
      <w:r w:rsidR="00F15E0C" w:rsidRPr="007F375E">
        <w:rPr>
          <w:b/>
          <w:sz w:val="24"/>
          <w:szCs w:val="24"/>
          <w:lang w:eastAsia="ru-RU"/>
        </w:rPr>
        <w:t xml:space="preserve">ероприятия </w:t>
      </w:r>
      <w:r w:rsidRPr="007F375E">
        <w:rPr>
          <w:b/>
          <w:sz w:val="24"/>
          <w:szCs w:val="24"/>
          <w:lang w:eastAsia="ru-RU"/>
        </w:rPr>
        <w:t>подпрограммы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 «МОЛОДЕЖЬ Громовского поселения</w:t>
      </w:r>
      <w:r w:rsidR="00183C25" w:rsidRPr="007F375E">
        <w:rPr>
          <w:b/>
          <w:sz w:val="24"/>
          <w:szCs w:val="24"/>
        </w:rPr>
        <w:t xml:space="preserve"> 2020-2022 гг.</w:t>
      </w:r>
      <w:r w:rsidRPr="007F375E">
        <w:rPr>
          <w:b/>
          <w:sz w:val="24"/>
          <w:szCs w:val="24"/>
        </w:rPr>
        <w:t xml:space="preserve">» 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Развитие добровольчества (волонтерства)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582E7A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Стимулирование участия молодежи МО Громовское сельское поселение в районных, региональных и федеральных </w:t>
            </w:r>
            <w:r w:rsidRPr="007F375E">
              <w:rPr>
                <w:sz w:val="24"/>
                <w:szCs w:val="24"/>
              </w:rPr>
              <w:lastRenderedPageBreak/>
              <w:t>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Информирование о развитии молодежной 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582E7A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582E7A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2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582E7A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2368A5" w:rsidRPr="007F375E">
              <w:rPr>
                <w:b/>
                <w:sz w:val="24"/>
                <w:szCs w:val="24"/>
              </w:rPr>
              <w:t>0</w:t>
            </w:r>
            <w:r w:rsidR="00F15E0C" w:rsidRPr="007F375E">
              <w:rPr>
                <w:b/>
                <w:sz w:val="24"/>
                <w:szCs w:val="24"/>
              </w:rPr>
              <w:t>,0</w:t>
            </w:r>
          </w:p>
        </w:tc>
      </w:tr>
    </w:tbl>
    <w:p w:rsidR="00F15E0C" w:rsidRPr="007F375E" w:rsidRDefault="00F15E0C" w:rsidP="00F15E0C">
      <w:pPr>
        <w:tabs>
          <w:tab w:val="num" w:pos="0"/>
        </w:tabs>
        <w:ind w:firstLine="851"/>
        <w:rPr>
          <w:sz w:val="24"/>
          <w:szCs w:val="24"/>
          <w:lang w:eastAsia="en-US"/>
        </w:rPr>
      </w:pP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4"/>
          <w:szCs w:val="24"/>
        </w:rPr>
      </w:pPr>
      <w:r w:rsidRPr="007F375E">
        <w:rPr>
          <w:sz w:val="24"/>
          <w:szCs w:val="24"/>
        </w:rPr>
        <w:br w:type="page"/>
      </w: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Муниципальная подпрограмма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на 2020-2022 </w:t>
      </w:r>
      <w:proofErr w:type="spellStart"/>
      <w:proofErr w:type="gramStart"/>
      <w:r w:rsidRPr="007F375E">
        <w:rPr>
          <w:b/>
          <w:sz w:val="24"/>
          <w:szCs w:val="24"/>
        </w:rPr>
        <w:t>гг</w:t>
      </w:r>
      <w:proofErr w:type="spellEnd"/>
      <w:proofErr w:type="gramEnd"/>
      <w:r w:rsidRPr="007F375E">
        <w:rPr>
          <w:b/>
          <w:sz w:val="24"/>
          <w:szCs w:val="24"/>
        </w:rPr>
        <w:t>»</w:t>
      </w:r>
    </w:p>
    <w:p w:rsidR="00F15E0C" w:rsidRPr="007F375E" w:rsidRDefault="00F15E0C" w:rsidP="008851DC">
      <w:pPr>
        <w:tabs>
          <w:tab w:val="num" w:pos="0"/>
        </w:tabs>
        <w:rPr>
          <w:sz w:val="24"/>
          <w:szCs w:val="24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color w:val="000000"/>
                <w:sz w:val="24"/>
                <w:szCs w:val="24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6C78D8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 xml:space="preserve">Актуализация перечня муниципального имущества, находящегося в собственности муниципального образования </w:t>
            </w:r>
            <w:r w:rsidRPr="007F375E">
              <w:rPr>
                <w:sz w:val="24"/>
                <w:szCs w:val="24"/>
              </w:rPr>
              <w:lastRenderedPageBreak/>
              <w:t>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</w:t>
            </w:r>
            <w:r w:rsidRPr="007F375E">
              <w:rPr>
                <w:sz w:val="24"/>
                <w:szCs w:val="24"/>
              </w:rPr>
              <w:lastRenderedPageBreak/>
              <w:t>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6C78D8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6C78D8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  <w:r w:rsidRPr="00C82ED1">
        <w:rPr>
          <w:b/>
          <w:sz w:val="24"/>
          <w:szCs w:val="24"/>
          <w:lang w:eastAsia="ru-RU"/>
        </w:rPr>
        <w:t>План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  <w:r w:rsidRPr="00C82ED1">
        <w:rPr>
          <w:b/>
          <w:sz w:val="24"/>
          <w:szCs w:val="24"/>
          <w:lang w:eastAsia="ru-RU"/>
        </w:rPr>
        <w:t>мероприятий подпрограммы «Борьба  с  борщевиком Сосновского на территории муниципального образования Громовское сельское поселение муниципального образования Приозерский район Ленинградской области  на  20</w:t>
      </w:r>
      <w:r>
        <w:rPr>
          <w:b/>
          <w:sz w:val="24"/>
          <w:szCs w:val="24"/>
          <w:lang w:eastAsia="ru-RU"/>
        </w:rPr>
        <w:t>20</w:t>
      </w:r>
      <w:r w:rsidRPr="00C82ED1">
        <w:rPr>
          <w:b/>
          <w:sz w:val="24"/>
          <w:szCs w:val="24"/>
          <w:lang w:eastAsia="ru-RU"/>
        </w:rPr>
        <w:t>-20</w:t>
      </w:r>
      <w:r>
        <w:rPr>
          <w:b/>
          <w:sz w:val="24"/>
          <w:szCs w:val="24"/>
          <w:lang w:eastAsia="ru-RU"/>
        </w:rPr>
        <w:t>22</w:t>
      </w:r>
      <w:r w:rsidRPr="00C82ED1">
        <w:rPr>
          <w:b/>
          <w:sz w:val="24"/>
          <w:szCs w:val="24"/>
          <w:lang w:eastAsia="ru-RU"/>
        </w:rPr>
        <w:t xml:space="preserve">  годы»</w:t>
      </w:r>
      <w:r w:rsidRPr="00C82ED1">
        <w:rPr>
          <w:lang w:eastAsia="ru-RU"/>
        </w:rPr>
        <w:t xml:space="preserve"> </w:t>
      </w:r>
    </w:p>
    <w:p w:rsidR="00C82ED1" w:rsidRPr="00C82ED1" w:rsidRDefault="00C82ED1" w:rsidP="00C82ED1">
      <w:pPr>
        <w:suppressAutoHyphens w:val="0"/>
        <w:autoSpaceDN w:val="0"/>
        <w:adjustRightInd w:val="0"/>
        <w:jc w:val="center"/>
        <w:rPr>
          <w:lang w:eastAsia="ru-RU"/>
        </w:rPr>
      </w:pPr>
    </w:p>
    <w:tbl>
      <w:tblPr>
        <w:tblW w:w="5223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6"/>
        <w:gridCol w:w="1886"/>
        <w:gridCol w:w="1886"/>
        <w:gridCol w:w="876"/>
        <w:gridCol w:w="1039"/>
        <w:gridCol w:w="1026"/>
        <w:gridCol w:w="951"/>
        <w:gridCol w:w="1117"/>
        <w:gridCol w:w="932"/>
        <w:gridCol w:w="1008"/>
        <w:gridCol w:w="1886"/>
        <w:gridCol w:w="2461"/>
      </w:tblGrid>
      <w:tr w:rsidR="00C82ED1" w:rsidRPr="00C82ED1" w:rsidTr="00C82ED1">
        <w:trPr>
          <w:cantSplit/>
          <w:trHeight w:val="480"/>
        </w:trPr>
        <w:tc>
          <w:tcPr>
            <w:tcW w:w="19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N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Наименование объекта,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  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Территориал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ная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принад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лежность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Срок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фина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н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сиро-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вания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меро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прия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тия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,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год   </w:t>
            </w:r>
          </w:p>
        </w:tc>
        <w:tc>
          <w:tcPr>
            <w:tcW w:w="161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Планируемые объемы финансирования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(тыс. рублей в ценах года реализации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мероприятия)               </w:t>
            </w:r>
          </w:p>
        </w:tc>
        <w:tc>
          <w:tcPr>
            <w:tcW w:w="32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Индик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br/>
              <w:t xml:space="preserve">торы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реали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зации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целе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-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вые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зада-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ния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)   </w:t>
            </w:r>
          </w:p>
        </w:tc>
        <w:tc>
          <w:tcPr>
            <w:tcW w:w="6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Главный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  <w:tc>
          <w:tcPr>
            <w:tcW w:w="78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Распорядитель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(получатель)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 </w:t>
            </w:r>
          </w:p>
        </w:tc>
        <w:tc>
          <w:tcPr>
            <w:tcW w:w="1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том числе        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480"/>
        </w:trPr>
        <w:tc>
          <w:tcPr>
            <w:tcW w:w="19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фед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е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ральный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br/>
              <w:t xml:space="preserve">бюджет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proofErr w:type="spellStart"/>
            <w:r w:rsidRPr="00C82ED1">
              <w:rPr>
                <w:sz w:val="24"/>
                <w:szCs w:val="24"/>
                <w:lang w:eastAsia="ru-RU"/>
              </w:rPr>
              <w:t>обл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а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стной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бюджет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местные</w:t>
            </w:r>
            <w:r w:rsidRPr="00C82ED1">
              <w:rPr>
                <w:sz w:val="24"/>
                <w:szCs w:val="24"/>
                <w:lang w:eastAsia="ru-RU"/>
              </w:rPr>
              <w:br/>
              <w:t>бюджеты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прочие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исто</w:t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ч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spellStart"/>
            <w:r w:rsidRPr="00C82ED1">
              <w:rPr>
                <w:sz w:val="24"/>
                <w:szCs w:val="24"/>
                <w:lang w:eastAsia="ru-RU"/>
              </w:rPr>
              <w:t>ники</w:t>
            </w:r>
            <w:proofErr w:type="spellEnd"/>
            <w:r w:rsidRPr="00C82ED1"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2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2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3      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4   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5   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6   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7    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8   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9   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10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11    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12      </w:t>
            </w:r>
          </w:p>
        </w:tc>
      </w:tr>
      <w:tr w:rsidR="00C82ED1" w:rsidRPr="00C82ED1" w:rsidTr="00C7334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Раздел 1. Проведение обследования                                               </w:t>
            </w:r>
          </w:p>
        </w:tc>
      </w:tr>
      <w:tr w:rsidR="00C82ED1" w:rsidRPr="00C82ED1" w:rsidTr="00C82ED1">
        <w:trPr>
          <w:cantSplit/>
          <w:trHeight w:val="275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Проведение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обследования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территории   муниципального образования Громовское сельское поселение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="00C82ED1" w:rsidRPr="00C82ED1">
              <w:rPr>
                <w:sz w:val="24"/>
                <w:szCs w:val="24"/>
                <w:lang w:eastAsia="ru-RU"/>
              </w:rPr>
              <w:t xml:space="preserve"> Га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Администрация муниципального образования Громовское сельское поселение  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главного     </w:t>
            </w:r>
            <w:r w:rsidRPr="00C82ED1">
              <w:rPr>
                <w:sz w:val="24"/>
                <w:szCs w:val="24"/>
                <w:lang w:eastAsia="ru-RU"/>
              </w:rPr>
              <w:br/>
              <w:t>распорядителя</w:t>
            </w:r>
            <w:r w:rsidRPr="00C82ED1">
              <w:rPr>
                <w:sz w:val="24"/>
                <w:szCs w:val="24"/>
                <w:lang w:eastAsia="ru-RU"/>
              </w:rPr>
              <w:br/>
            </w:r>
            <w:proofErr w:type="gramStart"/>
            <w:r w:rsidRPr="00C82ED1">
              <w:rPr>
                <w:sz w:val="24"/>
                <w:szCs w:val="24"/>
                <w:lang w:eastAsia="ru-RU"/>
              </w:rPr>
              <w:t>бюджетных</w:t>
            </w:r>
            <w:proofErr w:type="gramEnd"/>
            <w:r w:rsidRPr="00C82ED1">
              <w:rPr>
                <w:sz w:val="24"/>
                <w:szCs w:val="24"/>
                <w:lang w:eastAsia="ru-RU"/>
              </w:rPr>
              <w:t xml:space="preserve">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средств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(далее -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ГРБС)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Всего по разделу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7,8 </w:t>
            </w:r>
            <w:r w:rsidR="00C82ED1" w:rsidRPr="00C82ED1">
              <w:rPr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7334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lastRenderedPageBreak/>
              <w:t xml:space="preserve">Раздел 2. Проведение комплекса мероприятий по уничтожению борщевика Сосновского                        </w:t>
            </w:r>
          </w:p>
        </w:tc>
      </w:tr>
      <w:tr w:rsidR="00C82ED1" w:rsidRPr="00C82ED1" w:rsidTr="00C7334C">
        <w:trPr>
          <w:cantSplit/>
          <w:trHeight w:val="240"/>
        </w:trPr>
        <w:tc>
          <w:tcPr>
            <w:tcW w:w="5000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Подраздел 2.1. Проведение комплекса мероприятий по уничтожению борщевика Сосновского на территориях населенных пунктов муниципального образования Громовское сельское поселение Приозерского  муниципального района Ленинградской области</w:t>
            </w:r>
          </w:p>
        </w:tc>
      </w:tr>
      <w:tr w:rsidR="00C82ED1" w:rsidRPr="00C82ED1" w:rsidTr="00C82ED1">
        <w:trPr>
          <w:cantSplit/>
          <w:trHeight w:val="3632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Мероприятия по       </w:t>
            </w:r>
            <w:r w:rsidRPr="00C82ED1">
              <w:rPr>
                <w:sz w:val="24"/>
                <w:szCs w:val="24"/>
                <w:lang w:eastAsia="ru-RU"/>
              </w:rPr>
              <w:br/>
              <w:t>уничтожению борщевика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Сосновского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химическими методами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(двукратная обработка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отрастающего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борщевика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гербицидами в течение вегетативного периода)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20</w:t>
            </w:r>
            <w:r>
              <w:rPr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82ED1" w:rsidRPr="00C82ED1" w:rsidRDefault="00D21C1F" w:rsidP="00C82ED1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7,8</w:t>
            </w:r>
            <w:r w:rsidR="00C82ED1" w:rsidRPr="00C82ED1">
              <w:rPr>
                <w:sz w:val="24"/>
                <w:szCs w:val="24"/>
                <w:lang w:eastAsia="ru-RU"/>
              </w:rPr>
              <w:t xml:space="preserve"> га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Администрация муниципальное образование Громовское сельское поселение Приозерского  муниципального района Ленинградской области</w:t>
            </w: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В         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соответствии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с решением   </w:t>
            </w:r>
            <w:r w:rsidRPr="00C82ED1">
              <w:rPr>
                <w:sz w:val="24"/>
                <w:szCs w:val="24"/>
                <w:lang w:eastAsia="ru-RU"/>
              </w:rPr>
              <w:br/>
              <w:t xml:space="preserve">ГРБС         </w:t>
            </w: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 xml:space="preserve">Итого                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  <w:tr w:rsidR="00C82ED1" w:rsidRPr="00C82ED1" w:rsidTr="00C82ED1">
        <w:trPr>
          <w:cantSplit/>
          <w:trHeight w:val="240"/>
        </w:trPr>
        <w:tc>
          <w:tcPr>
            <w:tcW w:w="1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C82ED1">
              <w:rPr>
                <w:sz w:val="24"/>
                <w:szCs w:val="24"/>
                <w:lang w:eastAsia="ru-RU"/>
              </w:rPr>
              <w:t>Всего за 20</w:t>
            </w:r>
            <w:r>
              <w:rPr>
                <w:sz w:val="24"/>
                <w:szCs w:val="24"/>
                <w:lang w:eastAsia="ru-RU"/>
              </w:rPr>
              <w:t>21</w:t>
            </w:r>
            <w:r w:rsidRPr="00C82ED1">
              <w:rPr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D21C1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  <w:r w:rsidR="00D21C1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,</w:t>
            </w:r>
            <w:r w:rsidR="00D21C1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129,5</w:t>
            </w:r>
          </w:p>
        </w:tc>
        <w:tc>
          <w:tcPr>
            <w:tcW w:w="3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D21C1F" w:rsidP="00D21C1F">
            <w:pPr>
              <w:widowControl/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17,7</w:t>
            </w:r>
          </w:p>
        </w:tc>
        <w:tc>
          <w:tcPr>
            <w:tcW w:w="2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7334C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7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2ED1" w:rsidRPr="00C82ED1" w:rsidRDefault="00C82ED1" w:rsidP="00C82ED1">
            <w:pPr>
              <w:widowControl/>
              <w:suppressAutoHyphens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</w:tr>
    </w:tbl>
    <w:p w:rsidR="00C82ED1" w:rsidRPr="00C82ED1" w:rsidRDefault="00C82ED1" w:rsidP="00C82ED1">
      <w:pPr>
        <w:widowControl/>
        <w:suppressAutoHyphens w:val="0"/>
        <w:autoSpaceDE/>
        <w:spacing w:before="100" w:beforeAutospacing="1"/>
        <w:rPr>
          <w:lang w:eastAsia="ru-RU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D23C7A">
      <w:pPr>
        <w:tabs>
          <w:tab w:val="num" w:pos="0"/>
        </w:tabs>
        <w:rPr>
          <w:b/>
          <w:sz w:val="24"/>
          <w:szCs w:val="24"/>
        </w:rPr>
      </w:pPr>
    </w:p>
    <w:p w:rsidR="00F21F22" w:rsidRPr="007F375E" w:rsidRDefault="00F21F22" w:rsidP="0083600A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p w:rsidR="007F375E" w:rsidRPr="007F375E" w:rsidRDefault="007F375E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sectPr w:rsidR="007F375E" w:rsidRPr="007F375E" w:rsidSect="00C82ED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7" w:h="11905" w:orient="landscape"/>
      <w:pgMar w:top="851" w:right="819" w:bottom="284" w:left="1134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5BB" w:rsidRDefault="009E15BB">
      <w:r>
        <w:separator/>
      </w:r>
    </w:p>
  </w:endnote>
  <w:endnote w:type="continuationSeparator" w:id="0">
    <w:p w:rsidR="009E15BB" w:rsidRDefault="009E1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BE75A5">
      <w:rPr>
        <w:noProof/>
      </w:rPr>
      <w:t>3</w:t>
    </w:r>
    <w:r>
      <w:rPr>
        <w:noProof/>
      </w:rPr>
      <w:fldChar w:fldCharType="end"/>
    </w:r>
  </w:p>
  <w:p w:rsidR="00C7334C" w:rsidRDefault="00C7334C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BE75A5">
      <w:rPr>
        <w:noProof/>
      </w:rPr>
      <w:t>34</w:t>
    </w:r>
    <w:r>
      <w:rPr>
        <w:noProof/>
      </w:rPr>
      <w:fldChar w:fldCharType="end"/>
    </w:r>
  </w:p>
  <w:p w:rsidR="00C7334C" w:rsidRDefault="00C7334C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5BB" w:rsidRDefault="009E15BB">
      <w:r>
        <w:separator/>
      </w:r>
    </w:p>
  </w:footnote>
  <w:footnote w:type="continuationSeparator" w:id="0">
    <w:p w:rsidR="009E15BB" w:rsidRDefault="009E1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 w:rsidP="00D2406F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>
    <w:pPr>
      <w:pStyle w:val="ab"/>
    </w:pPr>
  </w:p>
  <w:p w:rsidR="00C7334C" w:rsidRDefault="00C7334C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34C" w:rsidRDefault="00C7334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03AE5"/>
    <w:rsid w:val="0001026A"/>
    <w:rsid w:val="00010962"/>
    <w:rsid w:val="00014669"/>
    <w:rsid w:val="00017569"/>
    <w:rsid w:val="00021E97"/>
    <w:rsid w:val="00030504"/>
    <w:rsid w:val="00031E96"/>
    <w:rsid w:val="00056362"/>
    <w:rsid w:val="00062AEA"/>
    <w:rsid w:val="00067A83"/>
    <w:rsid w:val="000702B1"/>
    <w:rsid w:val="00073061"/>
    <w:rsid w:val="00073383"/>
    <w:rsid w:val="000744F5"/>
    <w:rsid w:val="00075D31"/>
    <w:rsid w:val="00080CDD"/>
    <w:rsid w:val="000A093E"/>
    <w:rsid w:val="000C4D57"/>
    <w:rsid w:val="000D2CEC"/>
    <w:rsid w:val="000E15F5"/>
    <w:rsid w:val="000E4AE4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27161"/>
    <w:rsid w:val="00130A31"/>
    <w:rsid w:val="00135603"/>
    <w:rsid w:val="001414CD"/>
    <w:rsid w:val="0015260E"/>
    <w:rsid w:val="00166D35"/>
    <w:rsid w:val="00171541"/>
    <w:rsid w:val="00176D91"/>
    <w:rsid w:val="0017721C"/>
    <w:rsid w:val="00180DC8"/>
    <w:rsid w:val="00183C25"/>
    <w:rsid w:val="00184DDD"/>
    <w:rsid w:val="001856DF"/>
    <w:rsid w:val="00191081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D7F0E"/>
    <w:rsid w:val="001E256E"/>
    <w:rsid w:val="001E2D35"/>
    <w:rsid w:val="001E6CD2"/>
    <w:rsid w:val="001F0B3B"/>
    <w:rsid w:val="001F0FF8"/>
    <w:rsid w:val="001F34E1"/>
    <w:rsid w:val="00217117"/>
    <w:rsid w:val="002203C3"/>
    <w:rsid w:val="00232A42"/>
    <w:rsid w:val="00233DE8"/>
    <w:rsid w:val="002368A5"/>
    <w:rsid w:val="002430C6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87E0F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2F7B09"/>
    <w:rsid w:val="003030F6"/>
    <w:rsid w:val="00307BD9"/>
    <w:rsid w:val="00307FEB"/>
    <w:rsid w:val="00315B3C"/>
    <w:rsid w:val="003244A7"/>
    <w:rsid w:val="00324FF5"/>
    <w:rsid w:val="00330551"/>
    <w:rsid w:val="0033320B"/>
    <w:rsid w:val="00343234"/>
    <w:rsid w:val="00350955"/>
    <w:rsid w:val="003530C4"/>
    <w:rsid w:val="00356532"/>
    <w:rsid w:val="003646BE"/>
    <w:rsid w:val="0036779A"/>
    <w:rsid w:val="0037130C"/>
    <w:rsid w:val="00374F14"/>
    <w:rsid w:val="003754C8"/>
    <w:rsid w:val="003805B2"/>
    <w:rsid w:val="0038564F"/>
    <w:rsid w:val="003A65F3"/>
    <w:rsid w:val="003A7F3A"/>
    <w:rsid w:val="003C4A0A"/>
    <w:rsid w:val="003C691A"/>
    <w:rsid w:val="003D1D88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B7406"/>
    <w:rsid w:val="004C5815"/>
    <w:rsid w:val="004D2AF8"/>
    <w:rsid w:val="004D569E"/>
    <w:rsid w:val="004E35A0"/>
    <w:rsid w:val="004F5A93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EDB"/>
    <w:rsid w:val="00561F44"/>
    <w:rsid w:val="005633F3"/>
    <w:rsid w:val="00563B7D"/>
    <w:rsid w:val="0057502F"/>
    <w:rsid w:val="00582E7A"/>
    <w:rsid w:val="005837E2"/>
    <w:rsid w:val="00592241"/>
    <w:rsid w:val="005940F2"/>
    <w:rsid w:val="00597DD4"/>
    <w:rsid w:val="005A2887"/>
    <w:rsid w:val="005C7BBD"/>
    <w:rsid w:val="005D16DE"/>
    <w:rsid w:val="005D5E04"/>
    <w:rsid w:val="005E1062"/>
    <w:rsid w:val="005E5D4B"/>
    <w:rsid w:val="005E6562"/>
    <w:rsid w:val="005E7D57"/>
    <w:rsid w:val="005F3519"/>
    <w:rsid w:val="006050CE"/>
    <w:rsid w:val="006138D0"/>
    <w:rsid w:val="00613E0A"/>
    <w:rsid w:val="00616BDE"/>
    <w:rsid w:val="00627E7B"/>
    <w:rsid w:val="00631930"/>
    <w:rsid w:val="006401F3"/>
    <w:rsid w:val="00642846"/>
    <w:rsid w:val="00642F7D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B7DA7"/>
    <w:rsid w:val="006C4F92"/>
    <w:rsid w:val="006C78D8"/>
    <w:rsid w:val="006E553F"/>
    <w:rsid w:val="006E5621"/>
    <w:rsid w:val="006E6640"/>
    <w:rsid w:val="006F2117"/>
    <w:rsid w:val="006F3CBA"/>
    <w:rsid w:val="00703A3A"/>
    <w:rsid w:val="00703EC9"/>
    <w:rsid w:val="007045AA"/>
    <w:rsid w:val="00707034"/>
    <w:rsid w:val="0071446F"/>
    <w:rsid w:val="0071659C"/>
    <w:rsid w:val="007206E8"/>
    <w:rsid w:val="00722F3B"/>
    <w:rsid w:val="00725DC7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A7578"/>
    <w:rsid w:val="007B3DC8"/>
    <w:rsid w:val="007C014C"/>
    <w:rsid w:val="007C27E9"/>
    <w:rsid w:val="007D2B04"/>
    <w:rsid w:val="007F375E"/>
    <w:rsid w:val="007F4EBF"/>
    <w:rsid w:val="007F751A"/>
    <w:rsid w:val="00800BFF"/>
    <w:rsid w:val="008044B3"/>
    <w:rsid w:val="00804A2D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603D2"/>
    <w:rsid w:val="00870A01"/>
    <w:rsid w:val="00876ED7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60CA"/>
    <w:rsid w:val="008C7A1B"/>
    <w:rsid w:val="008D40DE"/>
    <w:rsid w:val="008E035E"/>
    <w:rsid w:val="008F0E9E"/>
    <w:rsid w:val="008F3AA7"/>
    <w:rsid w:val="008F3BE5"/>
    <w:rsid w:val="008F5F6F"/>
    <w:rsid w:val="008F611E"/>
    <w:rsid w:val="00901F9B"/>
    <w:rsid w:val="00912DEF"/>
    <w:rsid w:val="0091427C"/>
    <w:rsid w:val="009145B9"/>
    <w:rsid w:val="00916BDC"/>
    <w:rsid w:val="009213C6"/>
    <w:rsid w:val="009217BF"/>
    <w:rsid w:val="00927B4E"/>
    <w:rsid w:val="00941FFE"/>
    <w:rsid w:val="00942D95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C4FCB"/>
    <w:rsid w:val="009D0417"/>
    <w:rsid w:val="009D18EA"/>
    <w:rsid w:val="009D3C54"/>
    <w:rsid w:val="009E1014"/>
    <w:rsid w:val="009E15BB"/>
    <w:rsid w:val="009E51B2"/>
    <w:rsid w:val="009E5DDA"/>
    <w:rsid w:val="009E7473"/>
    <w:rsid w:val="009F1C40"/>
    <w:rsid w:val="009F2F8E"/>
    <w:rsid w:val="009F3DFB"/>
    <w:rsid w:val="009F5A52"/>
    <w:rsid w:val="009F6E0B"/>
    <w:rsid w:val="00A0539D"/>
    <w:rsid w:val="00A05AD9"/>
    <w:rsid w:val="00A367B5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D57F9"/>
    <w:rsid w:val="00AE6A49"/>
    <w:rsid w:val="00AF2AE0"/>
    <w:rsid w:val="00AF5005"/>
    <w:rsid w:val="00B0399F"/>
    <w:rsid w:val="00B062C7"/>
    <w:rsid w:val="00B234C6"/>
    <w:rsid w:val="00B300A5"/>
    <w:rsid w:val="00B30E96"/>
    <w:rsid w:val="00B3258A"/>
    <w:rsid w:val="00B34C8D"/>
    <w:rsid w:val="00B35A7E"/>
    <w:rsid w:val="00B35C6D"/>
    <w:rsid w:val="00B44108"/>
    <w:rsid w:val="00B56869"/>
    <w:rsid w:val="00B6003F"/>
    <w:rsid w:val="00B60597"/>
    <w:rsid w:val="00B60C8D"/>
    <w:rsid w:val="00B6203B"/>
    <w:rsid w:val="00B70CCF"/>
    <w:rsid w:val="00B76158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E75A5"/>
    <w:rsid w:val="00BF27C0"/>
    <w:rsid w:val="00BF55A8"/>
    <w:rsid w:val="00BF6003"/>
    <w:rsid w:val="00C01BB7"/>
    <w:rsid w:val="00C04A4C"/>
    <w:rsid w:val="00C1412A"/>
    <w:rsid w:val="00C21844"/>
    <w:rsid w:val="00C21AD0"/>
    <w:rsid w:val="00C24280"/>
    <w:rsid w:val="00C25E0D"/>
    <w:rsid w:val="00C34D5F"/>
    <w:rsid w:val="00C472ED"/>
    <w:rsid w:val="00C47A9B"/>
    <w:rsid w:val="00C53D2D"/>
    <w:rsid w:val="00C545F7"/>
    <w:rsid w:val="00C54C2F"/>
    <w:rsid w:val="00C5504C"/>
    <w:rsid w:val="00C647E2"/>
    <w:rsid w:val="00C64C93"/>
    <w:rsid w:val="00C65FC1"/>
    <w:rsid w:val="00C66CE8"/>
    <w:rsid w:val="00C7334C"/>
    <w:rsid w:val="00C74CB6"/>
    <w:rsid w:val="00C82ED1"/>
    <w:rsid w:val="00C8711B"/>
    <w:rsid w:val="00C91627"/>
    <w:rsid w:val="00C91E1B"/>
    <w:rsid w:val="00C943DC"/>
    <w:rsid w:val="00CA5DBA"/>
    <w:rsid w:val="00CA670E"/>
    <w:rsid w:val="00CC227A"/>
    <w:rsid w:val="00CC2454"/>
    <w:rsid w:val="00CC49CB"/>
    <w:rsid w:val="00CD32BF"/>
    <w:rsid w:val="00CD63C7"/>
    <w:rsid w:val="00CF09D6"/>
    <w:rsid w:val="00CF4A1D"/>
    <w:rsid w:val="00CF623D"/>
    <w:rsid w:val="00D04AC9"/>
    <w:rsid w:val="00D14FCB"/>
    <w:rsid w:val="00D16CAC"/>
    <w:rsid w:val="00D20ED7"/>
    <w:rsid w:val="00D21C1F"/>
    <w:rsid w:val="00D23C7A"/>
    <w:rsid w:val="00D2406F"/>
    <w:rsid w:val="00D26220"/>
    <w:rsid w:val="00D33038"/>
    <w:rsid w:val="00D33D7D"/>
    <w:rsid w:val="00D35C43"/>
    <w:rsid w:val="00D43625"/>
    <w:rsid w:val="00D4722C"/>
    <w:rsid w:val="00D539D8"/>
    <w:rsid w:val="00D61A08"/>
    <w:rsid w:val="00D64927"/>
    <w:rsid w:val="00D72168"/>
    <w:rsid w:val="00D73232"/>
    <w:rsid w:val="00D74EDE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0712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3700E"/>
    <w:rsid w:val="00E46990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E3024"/>
    <w:rsid w:val="00EE51A1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96135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0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23A93-69EA-4403-8C76-DE28E939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36</Pages>
  <Words>8220</Words>
  <Characters>46854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17</cp:revision>
  <cp:lastPrinted>2021-02-15T12:24:00Z</cp:lastPrinted>
  <dcterms:created xsi:type="dcterms:W3CDTF">2022-01-12T12:18:00Z</dcterms:created>
  <dcterms:modified xsi:type="dcterms:W3CDTF">2022-01-12T12:49:00Z</dcterms:modified>
</cp:coreProperties>
</file>