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65" w:rsidRPr="00334165" w:rsidRDefault="00334165" w:rsidP="00334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16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муниципальных услуг, предоставляемых в </w:t>
      </w:r>
      <w:r w:rsidR="006635D8">
        <w:rPr>
          <w:rFonts w:ascii="Times New Roman" w:eastAsia="Times New Roman" w:hAnsi="Times New Roman" w:cs="Times New Roman"/>
          <w:b/>
          <w:sz w:val="24"/>
          <w:szCs w:val="24"/>
        </w:rPr>
        <w:t>ЕПГУ</w:t>
      </w:r>
    </w:p>
    <w:p w:rsidR="00334165" w:rsidRPr="00334165" w:rsidRDefault="00334165" w:rsidP="00334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33"/>
        <w:gridCol w:w="1701"/>
        <w:gridCol w:w="1985"/>
      </w:tblGrid>
      <w:tr w:rsidR="006635D8" w:rsidRPr="00334165" w:rsidTr="004E6FCA">
        <w:trPr>
          <w:trHeight w:val="317"/>
        </w:trPr>
        <w:tc>
          <w:tcPr>
            <w:tcW w:w="709" w:type="dxa"/>
            <w:vAlign w:val="center"/>
          </w:tcPr>
          <w:p w:rsidR="006635D8" w:rsidRPr="00334165" w:rsidRDefault="006635D8" w:rsidP="004E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4165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635D8" w:rsidRPr="00334165" w:rsidRDefault="006635D8" w:rsidP="004E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4165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833" w:type="dxa"/>
            <w:vAlign w:val="center"/>
          </w:tcPr>
          <w:p w:rsidR="006635D8" w:rsidRPr="00334165" w:rsidRDefault="006635D8" w:rsidP="004E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4165">
              <w:rPr>
                <w:rFonts w:ascii="Times New Roman" w:eastAsia="Times New Roman" w:hAnsi="Times New Roman" w:cs="Times New Roman"/>
                <w:b/>
              </w:rPr>
              <w:t>Наименование муниципальных услуг</w:t>
            </w:r>
          </w:p>
        </w:tc>
        <w:tc>
          <w:tcPr>
            <w:tcW w:w="1701" w:type="dxa"/>
            <w:vAlign w:val="center"/>
          </w:tcPr>
          <w:p w:rsidR="006635D8" w:rsidRPr="004E6FCA" w:rsidRDefault="006635D8" w:rsidP="004E6F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Подключение к ЕПГУ</w:t>
            </w:r>
          </w:p>
        </w:tc>
        <w:tc>
          <w:tcPr>
            <w:tcW w:w="1985" w:type="dxa"/>
            <w:vAlign w:val="center"/>
          </w:tcPr>
          <w:p w:rsidR="006635D8" w:rsidRPr="004E6FCA" w:rsidRDefault="006635D8" w:rsidP="004E6F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Подключение к РПГУ</w:t>
            </w:r>
          </w:p>
        </w:tc>
      </w:tr>
      <w:tr w:rsidR="006635D8" w:rsidRPr="00334165" w:rsidTr="004E6FCA">
        <w:tc>
          <w:tcPr>
            <w:tcW w:w="709" w:type="dxa"/>
            <w:vAlign w:val="center"/>
          </w:tcPr>
          <w:p w:rsidR="006635D8" w:rsidRPr="00334165" w:rsidRDefault="006635D8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6635D8" w:rsidRPr="00334165" w:rsidRDefault="006635D8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принятию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701" w:type="dxa"/>
            <w:vAlign w:val="center"/>
          </w:tcPr>
          <w:p w:rsidR="006635D8" w:rsidRPr="004E6FCA" w:rsidRDefault="006635D8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FC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6635D8" w:rsidRPr="004E6FCA" w:rsidRDefault="006635D8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FCA">
              <w:rPr>
                <w:rFonts w:ascii="Times New Roman" w:eastAsia="Times New Roman" w:hAnsi="Times New Roman" w:cs="Times New Roman"/>
              </w:rPr>
              <w:t>Д</w:t>
            </w:r>
            <w:r w:rsidR="004E6FCA" w:rsidRPr="004E6FCA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оформлению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переводу жилого помещения в нежилое помещение и нежилого помещения в жилое помещение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согласованию проведения переустройства и (или) перепланировки помещения в многоквартирном доме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присвоению адреса объекту адресации, изменение и аннулирование такого адреса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объектов муниципального нежилого фонда во временное владение и (или) пользование без проведения торгов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4165">
              <w:rPr>
                <w:rFonts w:ascii="Times New Roman" w:eastAsia="Calibri" w:hAnsi="Times New Roman" w:cs="Times New Roman"/>
              </w:rPr>
              <w:br w:type="page"/>
            </w: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решению вопроса о приватизации жилого помещения муниципального жилого фонда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утверждению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выписки из похозяйственной книги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оформлению согласия (отказа) на обмен жилыми помещениями, предоставленными по договорам социального найма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земельных участков, находящихся в муниципальной собственности на торгах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установлению сервитута в отношении земельного участка, находящегося в муниципальной собственности (государственная собственность на который не разграничена*)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shd w:val="clear" w:color="auto" w:fill="auto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 xml:space="preserve">Муниципальная услуга по предоставлению земельного участка, находящегося в муниципальной собственности, в собственность, </w:t>
            </w:r>
            <w:r w:rsidRPr="00334165">
              <w:rPr>
                <w:rFonts w:ascii="Times New Roman" w:eastAsia="Times New Roman" w:hAnsi="Times New Roman" w:cs="Times New Roman"/>
              </w:rPr>
              <w:lastRenderedPageBreak/>
              <w:t>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информации об объектах учета, содержащейся в реестре муниципального имущества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разрешения (ордера) на производство земляных работ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4165">
              <w:rPr>
                <w:rFonts w:ascii="Times New Roman" w:eastAsia="Calibri" w:hAnsi="Times New Roman" w:cs="Times New Roman"/>
              </w:rPr>
              <w:br w:type="page"/>
            </w: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предварительному предоставления земельного участка, находящегося в муниципальной собственности (государственная собственность на который не разграничена)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перераспределению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права на размещение нестационарного торгового объекта на территории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приватизации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заключению, изменению, выдаче дубликата договора социального найма жилого помещения муниципального жилищного фонда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 xml:space="preserve">Муниципальная услуга по предоставлению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</w:t>
            </w:r>
            <w:r w:rsidRPr="00334165">
              <w:rPr>
                <w:rFonts w:ascii="Times New Roman" w:eastAsia="Times New Roman" w:hAnsi="Times New Roman" w:cs="Times New Roman"/>
              </w:rPr>
              <w:lastRenderedPageBreak/>
              <w:t>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разрешения на снос или пересадку зеленых насаждений, расположенных на земельных участках, находящихся в границах Громовского сельского поселения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включению в реестр мест (площадок) накопления твёрдых коммунальных отходов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согласованию создания места (площадки) накопления твёрдых коммунальных отходов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установлению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муниципального района Ленинградской области,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выдаче разрешений на проведение работ по сохранению объектов культурного наследия муниципального значения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установке информационной вывески, согласование дизайн-проекта размещения вывески на территории муниципального образования Громовское сельское поселение Приозерского муниципального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признанию садового дома жилым домом и жилого дома садовым домом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установлению публичного сервитута в отношении земельных участков и (или) земель, расположенных на территории муниципального образования Громовское сельское поселение Приозерского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предварительному согласованию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предоставлению гражданину в собственность бесплатно либо в аренду земельного участка, находящегося в муниципальной собственности государственная собственность на который не разграничена), на котором расположен жилой дом, возведенный до 14 мая 1998 года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согласованию проведения ярмарки на публичной ярмарочной площадке на территории муниципального образования Громовское сельское поселение Приозерский муниципальный район Ленинградской области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  <w:tr w:rsidR="004E6FCA" w:rsidRPr="00334165" w:rsidTr="004E6FCA">
        <w:tc>
          <w:tcPr>
            <w:tcW w:w="709" w:type="dxa"/>
            <w:vAlign w:val="center"/>
          </w:tcPr>
          <w:p w:rsidR="004E6FCA" w:rsidRPr="00334165" w:rsidRDefault="004E6FCA" w:rsidP="004E6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4E6FCA" w:rsidRPr="00334165" w:rsidRDefault="004E6FCA" w:rsidP="004E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165">
              <w:rPr>
                <w:rFonts w:ascii="Times New Roman" w:eastAsia="Times New Roman" w:hAnsi="Times New Roman" w:cs="Times New Roman"/>
              </w:rPr>
              <w:t>Муниципальная услуга по согласованию проекта рекультивации земель (проекта консервации земель) в отношении земель и земельных участков,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vAlign w:val="center"/>
          </w:tcPr>
          <w:p w:rsidR="004E6FCA" w:rsidRPr="004E6FCA" w:rsidRDefault="004E6FCA" w:rsidP="004E6FCA">
            <w:pPr>
              <w:jc w:val="center"/>
              <w:rPr>
                <w:rFonts w:ascii="Times New Roman" w:hAnsi="Times New Roman" w:cs="Times New Roman"/>
              </w:rPr>
            </w:pPr>
            <w:r w:rsidRPr="004E6FCA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34165" w:rsidRPr="00334165" w:rsidRDefault="00334165" w:rsidP="00334165">
      <w:pPr>
        <w:spacing w:after="0" w:line="240" w:lineRule="auto"/>
        <w:rPr>
          <w:rFonts w:ascii="Calibri" w:eastAsia="Times New Roman" w:hAnsi="Calibri" w:cs="Times New Roman"/>
        </w:rPr>
      </w:pPr>
    </w:p>
    <w:p w:rsidR="005E3355" w:rsidRDefault="005E3355"/>
    <w:sectPr w:rsidR="005E3355" w:rsidSect="0088740B">
      <w:headerReference w:type="default" r:id="rId8"/>
      <w:footerReference w:type="default" r:id="rId9"/>
      <w:pgSz w:w="11909" w:h="16838"/>
      <w:pgMar w:top="567" w:right="567" w:bottom="284" w:left="1134" w:header="0" w:footer="1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7EF7">
      <w:pPr>
        <w:spacing w:after="0" w:line="240" w:lineRule="auto"/>
      </w:pPr>
      <w:r>
        <w:separator/>
      </w:r>
    </w:p>
  </w:endnote>
  <w:endnote w:type="continuationSeparator" w:id="0">
    <w:p w:rsidR="00000000" w:rsidRDefault="005F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6E" w:rsidRPr="0029649E" w:rsidRDefault="005F7EF7" w:rsidP="0029649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7EF7">
      <w:pPr>
        <w:spacing w:after="0" w:line="240" w:lineRule="auto"/>
      </w:pPr>
      <w:r>
        <w:separator/>
      </w:r>
    </w:p>
  </w:footnote>
  <w:footnote w:type="continuationSeparator" w:id="0">
    <w:p w:rsidR="00000000" w:rsidRDefault="005F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6E" w:rsidRPr="006B4B9C" w:rsidRDefault="005F7EF7" w:rsidP="006B4B9C">
    <w:pPr>
      <w:pStyle w:val="a3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112EF"/>
    <w:multiLevelType w:val="hybridMultilevel"/>
    <w:tmpl w:val="FF9A3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65"/>
    <w:rsid w:val="00334165"/>
    <w:rsid w:val="004E6FCA"/>
    <w:rsid w:val="005E3355"/>
    <w:rsid w:val="005F7EF7"/>
    <w:rsid w:val="006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531C-A3C4-4D8E-B59A-4294023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165"/>
  </w:style>
  <w:style w:type="paragraph" w:styleId="a5">
    <w:name w:val="footer"/>
    <w:basedOn w:val="a"/>
    <w:link w:val="a6"/>
    <w:uiPriority w:val="99"/>
    <w:unhideWhenUsed/>
    <w:rsid w:val="0033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398F-4B92-4CA9-A7A2-AABD12F4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2024-03-07T06:26:00Z</dcterms:created>
  <dcterms:modified xsi:type="dcterms:W3CDTF">2024-03-07T06:26:00Z</dcterms:modified>
</cp:coreProperties>
</file>