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16" w:rsidRDefault="00763B16" w:rsidP="00763B16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Устроиться на работу по электронной трудовой книжке просто</w:t>
      </w:r>
    </w:p>
    <w:p w:rsidR="00763B16" w:rsidRDefault="00763B16" w:rsidP="00763B16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04.03.2022</w:t>
      </w:r>
    </w:p>
    <w:p w:rsidR="00763B16" w:rsidRDefault="00763B16" w:rsidP="00763B16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Трудовая книжка – это основной документ, который подтверждает осуществление трудовой деятельности и стаж человека.</w:t>
      </w:r>
    </w:p>
    <w:p w:rsidR="00763B16" w:rsidRDefault="00763B16" w:rsidP="00763B16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Начиная с 2020 года, трудовая книжка каждого работающего гражданина ведётся в электронном виде независимо от сделанного им выбора.</w:t>
      </w:r>
    </w:p>
    <w:p w:rsidR="00763B16" w:rsidRDefault="00763B16" w:rsidP="00763B16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Выбор, какую трудовую книжку иметь – бумажную или электронную, у нас остался. Но новый опыт, который мы приобретаем, постепенно подводит нас к более экономичному и удобному варианту - использованию дистанционных услуг.</w:t>
      </w:r>
    </w:p>
    <w:p w:rsidR="00763B16" w:rsidRDefault="00763B16" w:rsidP="00763B16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Санкт-Петербурге и Ленинградской области  уже более 720 тысяч человек сделали выбор в пользу электронной трудовой книжки, отказавшись от старого бумажного варианта.</w:t>
      </w:r>
    </w:p>
    <w:p w:rsidR="00763B16" w:rsidRDefault="00763B16" w:rsidP="00763B16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Главное преимущество, которое даёт электронная книжка, – возможность пользоваться документом дистанционно. Устраиваясь на новую работу, достаточно скачать выписку из ЭТК и отправить работодателю.</w:t>
      </w:r>
    </w:p>
    <w:p w:rsidR="00763B16" w:rsidRDefault="00763B16" w:rsidP="00763B16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Получить информацию из электронной трудовой книжки можно в личном кабинете на сайте ПФР (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www.pfr.gov.ru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) или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(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www.gosuslugi.ru</w:t>
        </w:r>
      </w:hyperlink>
      <w:r>
        <w:rPr>
          <w:rFonts w:ascii="Tms Rmn" w:hAnsi="Tms Rmn" w:cs="Tms Rmn"/>
          <w:color w:val="000000"/>
          <w:sz w:val="24"/>
          <w:szCs w:val="24"/>
        </w:rPr>
        <w:t>).</w:t>
      </w:r>
    </w:p>
    <w:p w:rsidR="00763B16" w:rsidRDefault="00763B16" w:rsidP="00763B16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Электронная выписка со сведениями о трудовой деятельности формируется в pdf-формате и заверяется усиленной квалифицированной электронной подписью МИЦ (межрегиональный информационный центр) ПФР.</w:t>
      </w:r>
    </w:p>
    <w:p w:rsidR="00763B16" w:rsidRDefault="00763B16" w:rsidP="00763B16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Документ можно сохранить на стационарном компьютере или мобильном устройстве, при необходимости распечатать или направить по электронной почте.</w:t>
      </w:r>
    </w:p>
    <w:p w:rsidR="00115F24" w:rsidRDefault="00763B16" w:rsidP="00763B16">
      <w:r>
        <w:rPr>
          <w:rFonts w:ascii="Tms Rmn" w:hAnsi="Tms Rmn" w:cs="Tms Rmn"/>
          <w:color w:val="000000"/>
          <w:sz w:val="24"/>
          <w:szCs w:val="24"/>
        </w:rPr>
        <w:t xml:space="preserve">Подробная информация об электронной трудовой книжке размещена в одноименном </w:t>
      </w:r>
      <w:hyperlink r:id="rId6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разделе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на сайте ПФР (</w:t>
      </w:r>
      <w:hyperlink r:id="rId7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www.pfr.gov.ru</w:t>
        </w:r>
      </w:hyperlink>
      <w:r>
        <w:rPr>
          <w:rFonts w:ascii="Tms Rmn" w:hAnsi="Tms Rmn" w:cs="Tms Rmn"/>
          <w:color w:val="000000"/>
          <w:sz w:val="24"/>
          <w:szCs w:val="24"/>
        </w:rPr>
        <w:t>).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3B16"/>
    <w:rsid w:val="00115F24"/>
    <w:rsid w:val="004621C4"/>
    <w:rsid w:val="0070277F"/>
    <w:rsid w:val="0076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fr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fr.gov.ru/grazhdanam/etk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hyperlink" Target="http://www.pfr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2022-03-04T10:50:00Z</dcterms:created>
  <dcterms:modified xsi:type="dcterms:W3CDTF">2022-03-04T10:50:00Z</dcterms:modified>
</cp:coreProperties>
</file>