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E8" w:rsidRDefault="003B65E8" w:rsidP="003B65E8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Единый регламент предоставления мер соцзащиты</w:t>
      </w:r>
    </w:p>
    <w:p w:rsidR="003B65E8" w:rsidRDefault="003B65E8" w:rsidP="003B65E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fldChar w:fldCharType="begin"/>
      </w:r>
      <w:r>
        <w:rPr>
          <w:rFonts w:ascii="Tms Rmn" w:hAnsi="Tms Rmn" w:cs="Tms Rmn"/>
          <w:color w:val="000000"/>
          <w:sz w:val="24"/>
          <w:szCs w:val="24"/>
        </w:rPr>
        <w:instrText xml:space="preserve"> HYPERLINK "https://pfr.gov.ru/grazhdanam/mery_podderzhki" </w:instrText>
      </w:r>
      <w:r>
        <w:rPr>
          <w:rFonts w:ascii="Tms Rmn" w:hAnsi="Tms Rmn" w:cs="Tms Rmn"/>
          <w:color w:val="000000"/>
          <w:sz w:val="24"/>
          <w:szCs w:val="24"/>
        </w:rPr>
      </w:r>
      <w:r>
        <w:rPr>
          <w:rFonts w:ascii="Tms Rmn" w:hAnsi="Tms Rmn" w:cs="Tms Rmn"/>
          <w:color w:val="000000"/>
          <w:sz w:val="24"/>
          <w:szCs w:val="24"/>
        </w:rPr>
        <w:fldChar w:fldCharType="separate"/>
      </w:r>
      <w:r>
        <w:rPr>
          <w:rFonts w:ascii="Tms Rmn" w:hAnsi="Tms Rmn" w:cs="Tms Rmn"/>
          <w:color w:val="0000FF"/>
          <w:sz w:val="24"/>
          <w:szCs w:val="24"/>
          <w:u w:val="single"/>
        </w:rPr>
        <w:t>Пособия</w:t>
      </w:r>
      <w:r>
        <w:rPr>
          <w:rFonts w:ascii="Tms Rmn" w:hAnsi="Tms Rmn" w:cs="Tms Rmn"/>
          <w:color w:val="000000"/>
          <w:sz w:val="24"/>
          <w:szCs w:val="24"/>
        </w:rPr>
        <w:fldChar w:fldCharType="end"/>
      </w:r>
      <w:r>
        <w:rPr>
          <w:rFonts w:ascii="Tms Rmn" w:hAnsi="Tms Rmn" w:cs="Tms Rmn"/>
          <w:color w:val="000000"/>
          <w:sz w:val="24"/>
          <w:szCs w:val="24"/>
        </w:rPr>
        <w:t>*, переданные Пенсионному фонду России из органов социальной защиты населения, теперь предоставляются по единому регламенту во всех субъектах РФ и практически всем выплачиваются за один день. До 2022 года правила осуществления выплат могли отличаться в зависимости от региона. Сейчас Пенсионный фонд реализует меры поддержки на территории всей страны по единому порядку и по принципам социального казначейства.</w:t>
      </w:r>
    </w:p>
    <w:p w:rsidR="003B65E8" w:rsidRDefault="003B65E8" w:rsidP="003B65E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соответствии с ними, для переданных пособий теперь установлен единый день выплаты. Это 3-е число каждого месяца – дата, когда средства переводятся абсолютному большинству получателей (88%). Среди них в первую очередь те, кто выбрал для зачисления пособий счет в банке. Те, кому выплаты доставляют почтовые отделения, получают выплаты с 3-го по 25-е число в соответствии с графиком работы почты.</w:t>
      </w:r>
    </w:p>
    <w:p w:rsidR="003B65E8" w:rsidRDefault="003B65E8" w:rsidP="003B65E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Начиная с марта зачисление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средств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осуществляется по графику, согласно которому пособия за предыдущий месяц выплачиваются в новом месяце. Так, 3 марта, банки перевели всем получателям пособия за февраль.</w:t>
      </w:r>
    </w:p>
    <w:p w:rsidR="003B65E8" w:rsidRDefault="003B65E8" w:rsidP="003B65E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целом после перехода функций по выплатам в ПФР их оформление постепенно упрощается. Например, благодаря тому, что право на меры поддержки Пенсионный фонд в основном подтверждает по собственным данным и сведениям, которые запрашиваются в других ведомствах. Это снимает с граждан обязанность по сбору документов.</w:t>
      </w:r>
    </w:p>
    <w:p w:rsidR="003B65E8" w:rsidRDefault="003B65E8" w:rsidP="003B65E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Помимо сокращения числа документов, сократились и сроки назначения выплат. Если раньше оформление могло занимать до месяца, теперь это стало быстрее. Большинство заявлений на выплаты отделения ПФР рассматривают от 5 до 10 рабочих дней.</w:t>
      </w:r>
    </w:p>
    <w:p w:rsidR="003B65E8" w:rsidRDefault="003B65E8" w:rsidP="003B65E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Напомним, что переданные из соцзащиты меры поддержки предназначены для разных социальных групп. Например, для семей с детьми, семей военных и сотрудников силовых органов, граждан, пострадавших от радиации, инвалидов, владеющих транспортом, и некоторых других.</w:t>
      </w:r>
    </w:p>
    <w:p w:rsidR="003B65E8" w:rsidRDefault="003B65E8" w:rsidP="003B65E8">
      <w:pPr>
        <w:autoSpaceDE w:val="0"/>
        <w:autoSpaceDN w:val="0"/>
        <w:adjustRightInd w:val="0"/>
        <w:spacing w:after="0" w:line="240" w:lineRule="auto"/>
        <w:jc w:val="lef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______________________</w:t>
      </w:r>
    </w:p>
    <w:p w:rsidR="00115F24" w:rsidRDefault="003B65E8" w:rsidP="003B65E8">
      <w:r>
        <w:rPr>
          <w:rFonts w:ascii="Helv" w:hAnsi="Helv" w:cs="Helv"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https://pfr.gov.ru/grazhdanam/mery_podderzhki</w:t>
        </w:r>
      </w:hyperlink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65E8"/>
    <w:rsid w:val="00115F24"/>
    <w:rsid w:val="003B65E8"/>
    <w:rsid w:val="0070277F"/>
    <w:rsid w:val="00E6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mery_podderz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2022-03-14T11:37:00Z</dcterms:created>
  <dcterms:modified xsi:type="dcterms:W3CDTF">2022-03-14T11:38:00Z</dcterms:modified>
</cp:coreProperties>
</file>