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 xml:space="preserve">Более 240 </w:t>
      </w:r>
      <w:proofErr w:type="spellStart"/>
      <w:proofErr w:type="gramStart"/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млн</w:t>
      </w:r>
      <w:proofErr w:type="spellEnd"/>
      <w:proofErr w:type="gramEnd"/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 xml:space="preserve"> руб. выплачено будущим мамам Санкт-Петербурга и Ленинградской области, вставшим на учёт в ранние сроки беременности</w:t>
      </w:r>
    </w:p>
    <w:p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suppressAutoHyphens w:val="0"/>
        <w:autoSpaceDE w:val="0"/>
        <w:autoSpaceDN w:val="0"/>
        <w:adjustRightInd w:val="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25.07.2022</w:t>
      </w:r>
    </w:p>
    <w:p>
      <w:pPr>
        <w:suppressAutoHyphens w:val="0"/>
        <w:autoSpaceDE w:val="0"/>
        <w:autoSpaceDN w:val="0"/>
        <w:adjustRightInd w:val="0"/>
        <w:jc w:val="both"/>
        <w:rPr>
          <w:rFonts w:ascii="Tms Rmn" w:eastAsiaTheme="minorHAnsi" w:hAnsi="Tms Rmn" w:cs="Tms Rmn"/>
          <w:color w:val="000000"/>
          <w:lang w:eastAsia="en-US"/>
        </w:rPr>
      </w:pPr>
    </w:p>
    <w:p>
      <w:pPr>
        <w:suppressAutoHyphens w:val="0"/>
        <w:autoSpaceDE w:val="0"/>
        <w:autoSpaceDN w:val="0"/>
        <w:adjustRightInd w:val="0"/>
        <w:jc w:val="both"/>
        <w:rPr>
          <w:rFonts w:ascii="Tms Rmn" w:eastAsiaTheme="minorHAnsi" w:hAnsi="Tms Rmn" w:cs="Tms Rmn"/>
          <w:b/>
          <w:bCs/>
          <w:color w:val="0062E1"/>
          <w:sz w:val="28"/>
          <w:szCs w:val="28"/>
          <w:lang w:eastAsia="en-US"/>
        </w:rPr>
      </w:pPr>
      <w:r>
        <w:rPr>
          <w:rFonts w:ascii="Tms Rmn" w:eastAsiaTheme="minorHAnsi" w:hAnsi="Tms Rmn" w:cs="Tms Rmn"/>
          <w:b/>
          <w:bCs/>
          <w:color w:val="0062E1"/>
          <w:sz w:val="28"/>
          <w:szCs w:val="28"/>
          <w:lang w:eastAsia="en-US"/>
        </w:rPr>
        <w:t>Будущие мамы Петербурга и области, вставшие на учёт в медицинские организации в ранние сроки беременности (до 12 недель) и находящиеся в трудной финансовой ситуации, могут претендовать на ежемесячное пособие.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Размер ежемесячного пособия для будущих мам с 1 июня составляет 7 889,50 руб. в Санкт-Петербурге и 7 662 руб. в Ленинградской области. На сегодняшний день его получают более 6 тыс. женщин Петербурга и области.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Пособие назначается и выплачивается Отделением ПФР по Санкт-Петербургу и Ленинградской области на основании сведений, представляемых территориальным органом ФСС в порядке межведомственного электронного взаимодействия. Срок выплаты ежемесячного пособия при постановке на учёт в ранние сроки беременности - с 1-го по 25-е число месяца, следующего за месяцем, за который оно выплачивается.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Обращаем внимание, что в течение беременности женщина должна посещать медицинскую организацию, на учёте в которой состоит. Обязательные осмотры у врача беременная женщина должна пройти с 10 по 14, с 18 по 22 и с 30 по 32 недели беременности.</w:t>
      </w:r>
    </w:p>
    <w:p>
      <w:pPr>
        <w:jc w:val="both"/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Если вы посетили медучреждение в указанные сроки беременности, но выплата не поступила вам на счёт, следует обратиться в клиентскую службу Отделения ПФР по Санкт-Петербургу и Ленинградской области с «обменной картой беременной». В случае</w:t>
      </w:r>
      <w:proofErr w:type="gramStart"/>
      <w:r>
        <w:rPr>
          <w:rFonts w:ascii="Tms Rmn" w:eastAsiaTheme="minorHAnsi" w:hAnsi="Tms Rmn" w:cs="Tms Rmn"/>
          <w:color w:val="000000"/>
          <w:lang w:eastAsia="en-US"/>
        </w:rPr>
        <w:t>,</w:t>
      </w:r>
      <w:proofErr w:type="gramEnd"/>
      <w:r>
        <w:rPr>
          <w:rFonts w:ascii="Tms Rmn" w:eastAsiaTheme="minorHAnsi" w:hAnsi="Tms Rmn" w:cs="Tms Rmn"/>
          <w:color w:val="000000"/>
          <w:lang w:eastAsia="en-US"/>
        </w:rPr>
        <w:t xml:space="preserve"> если ребёнок уже родился, - то со свидетельством о рождении ребёнка.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cs="Tms Rmn"/>
          <w:color w:val="00000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12121"/>
        <w:sz w:val="20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F4815"/>
    <w:multiLevelType w:val="hybridMultilevel"/>
    <w:tmpl w:val="47C00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130</cp:revision>
  <dcterms:created xsi:type="dcterms:W3CDTF">2021-10-01T06:53:00Z</dcterms:created>
  <dcterms:modified xsi:type="dcterms:W3CDTF">2022-07-25T09:31:00Z</dcterms:modified>
</cp:coreProperties>
</file>