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F5A" w:rsidRPr="00827F5A" w:rsidRDefault="00827F5A" w:rsidP="00827F5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827F5A">
        <w:rPr>
          <w:rFonts w:ascii="Times New Roman" w:hAnsi="Times New Roman" w:cs="Times New Roman"/>
          <w:sz w:val="24"/>
          <w:szCs w:val="24"/>
        </w:rPr>
        <w:t>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 сокращены сроки согласования и предоставления земельных участков, находящихся в государственной и муниципальной собственности.</w:t>
      </w:r>
    </w:p>
    <w:p w:rsidR="00827F5A" w:rsidRPr="00827F5A" w:rsidRDefault="00827F5A" w:rsidP="00827F5A">
      <w:pPr>
        <w:jc w:val="both"/>
        <w:rPr>
          <w:rFonts w:ascii="Times New Roman" w:hAnsi="Times New Roman" w:cs="Times New Roman"/>
          <w:sz w:val="24"/>
          <w:szCs w:val="24"/>
        </w:rPr>
      </w:pPr>
      <w:r w:rsidRPr="00827F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7F5A">
        <w:rPr>
          <w:rFonts w:ascii="Times New Roman" w:hAnsi="Times New Roman" w:cs="Times New Roman"/>
          <w:sz w:val="24"/>
          <w:szCs w:val="24"/>
        </w:rPr>
        <w:t>В частности, сроки принятия решений в ряде случаев сокращены с 30 до 20 дней, при этом в случае, если схема расположения земельного участка на кадастровом плане территории подлежит согласованию, - с 45 до 35 дней.</w:t>
      </w:r>
    </w:p>
    <w:p w:rsidR="00827F5A" w:rsidRPr="00827F5A" w:rsidRDefault="00827F5A" w:rsidP="00827F5A">
      <w:pPr>
        <w:jc w:val="both"/>
        <w:rPr>
          <w:rFonts w:ascii="Times New Roman" w:hAnsi="Times New Roman" w:cs="Times New Roman"/>
          <w:sz w:val="24"/>
          <w:szCs w:val="24"/>
        </w:rPr>
      </w:pPr>
      <w:r w:rsidRPr="00827F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7F5A">
        <w:rPr>
          <w:rFonts w:ascii="Times New Roman" w:hAnsi="Times New Roman" w:cs="Times New Roman"/>
          <w:sz w:val="24"/>
          <w:szCs w:val="24"/>
        </w:rPr>
        <w:t>Кроме того, на собственников земельных участков и лиц, не являющихся собственниками, возложена обязанность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участке.</w:t>
      </w:r>
    </w:p>
    <w:p w:rsidR="00077926" w:rsidRPr="00827F5A" w:rsidRDefault="00827F5A" w:rsidP="00827F5A">
      <w:pPr>
        <w:jc w:val="both"/>
        <w:rPr>
          <w:rFonts w:ascii="Times New Roman" w:hAnsi="Times New Roman" w:cs="Times New Roman"/>
          <w:sz w:val="24"/>
          <w:szCs w:val="24"/>
        </w:rPr>
      </w:pPr>
      <w:r w:rsidRPr="00827F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7F5A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01.03.2023.</w:t>
      </w:r>
    </w:p>
    <w:sectPr w:rsidR="00077926" w:rsidRPr="0082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A"/>
    <w:rsid w:val="00077926"/>
    <w:rsid w:val="0082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DB76"/>
  <w15:chartTrackingRefBased/>
  <w15:docId w15:val="{3527808A-F4AD-4427-83B8-F1CC8396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2023-01-17T09:51:00Z</dcterms:created>
  <dcterms:modified xsi:type="dcterms:W3CDTF">2023-01-17T09:52:00Z</dcterms:modified>
</cp:coreProperties>
</file>