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65E3" w14:textId="633EBC77" w:rsidR="00AB4ACD" w:rsidRPr="00AB4ACD" w:rsidRDefault="00AB4ACD" w:rsidP="00AB4ACD">
      <w:pPr>
        <w:jc w:val="center"/>
      </w:pPr>
      <w:r>
        <w:rPr>
          <w:noProof/>
        </w:rPr>
        <w:drawing>
          <wp:inline distT="0" distB="0" distL="0" distR="0" wp14:anchorId="2543E8E3" wp14:editId="15110167">
            <wp:extent cx="1181100" cy="938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94" cy="95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60ADD" w14:textId="090BAF25" w:rsidR="003B62F1" w:rsidRPr="003B62F1" w:rsidRDefault="00AB4ACD" w:rsidP="003B62F1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AB4ACD">
        <w:rPr>
          <w:rFonts w:ascii="Times New Roman" w:hAnsi="Times New Roman" w:cs="Times New Roman"/>
          <w:b/>
          <w:sz w:val="48"/>
          <w:szCs w:val="48"/>
        </w:rPr>
        <w:t>Приозе</w:t>
      </w:r>
      <w:r>
        <w:rPr>
          <w:rFonts w:ascii="Times New Roman" w:hAnsi="Times New Roman" w:cs="Times New Roman"/>
          <w:b/>
          <w:sz w:val="48"/>
          <w:szCs w:val="48"/>
        </w:rPr>
        <w:t>р</w:t>
      </w:r>
      <w:r w:rsidRPr="00AB4ACD">
        <w:rPr>
          <w:rFonts w:ascii="Times New Roman" w:hAnsi="Times New Roman" w:cs="Times New Roman"/>
          <w:b/>
          <w:sz w:val="48"/>
          <w:szCs w:val="48"/>
        </w:rPr>
        <w:t>ская</w:t>
      </w:r>
      <w:proofErr w:type="spellEnd"/>
      <w:r w:rsidRPr="00AB4ACD">
        <w:rPr>
          <w:rFonts w:ascii="Times New Roman" w:hAnsi="Times New Roman" w:cs="Times New Roman"/>
          <w:b/>
          <w:sz w:val="48"/>
          <w:szCs w:val="48"/>
        </w:rPr>
        <w:t xml:space="preserve"> городская прокуратура разъясняет</w:t>
      </w:r>
    </w:p>
    <w:p w14:paraId="4841E4AA" w14:textId="77777777" w:rsidR="00134169" w:rsidRPr="00134169" w:rsidRDefault="00134169" w:rsidP="00134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16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Федеральным законом от 22.04.2024 № 93-ФЗ «О внесении изменения в Федеральный закон «О государственном языке Российской Федерации» в</w:t>
      </w:r>
      <w:r w:rsidRPr="00134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будет создан Национальный словарный фонд.</w:t>
      </w:r>
    </w:p>
    <w:p w14:paraId="22EE20A1" w14:textId="77777777" w:rsidR="00134169" w:rsidRPr="00134169" w:rsidRDefault="00134169" w:rsidP="00134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закона Национальный словарный фонд определен как федеральная государственная информационная система, включающая в себя информацию о нормах современного русского литературного языка, зафиксированных в нормативных словарях, а также в словарях, содержащих сведения о развитии указанных норм.</w:t>
      </w:r>
    </w:p>
    <w:p w14:paraId="24669648" w14:textId="77777777" w:rsidR="00134169" w:rsidRPr="00134169" w:rsidRDefault="00134169" w:rsidP="00134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создания фонда - обеспечение через сеть «Интернет» на безвозмездной основе доступа граждан, организаций, государственных и муниципальных органов к информации о нормах современного русского литературного языка.</w:t>
      </w:r>
    </w:p>
    <w:p w14:paraId="0EA0212D" w14:textId="77777777" w:rsidR="00134169" w:rsidRPr="00134169" w:rsidRDefault="00134169" w:rsidP="00134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Предусмотрено, что содержащаяся в Национальном словарном фонде информация является общедоступной. Оператор и заказчик Национального словарного фонда - Минобрнауки.</w:t>
      </w:r>
    </w:p>
    <w:p w14:paraId="302566BC" w14:textId="77777777" w:rsidR="00134169" w:rsidRPr="00134169" w:rsidRDefault="00134169" w:rsidP="00134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утвердит Положение о Национальном словарном фонде, определяющее в том числе полномочия его оператора, порядок и источники формирования, порядок ведения, структуру фонда, порядок предоставления, обработки и хранения содержащейся в нем информации.</w:t>
      </w:r>
    </w:p>
    <w:p w14:paraId="25E2F44B" w14:textId="77777777" w:rsidR="00134169" w:rsidRPr="00134169" w:rsidRDefault="00134169" w:rsidP="00134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 с 1 января 2025 года.</w:t>
      </w:r>
    </w:p>
    <w:p w14:paraId="2A387B74" w14:textId="2D2D91DF" w:rsidR="003B62F1" w:rsidRDefault="003B62F1" w:rsidP="003B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3A2DC2D" w14:textId="48AA92F2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D43A2F" w14:textId="77777777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295D2" w14:textId="3CADB26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Заместитель Приозерского городского прокурора</w:t>
      </w:r>
    </w:p>
    <w:p w14:paraId="05A2913D" w14:textId="77777777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A1C480" w14:textId="64860CB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В.О. Сеидов</w:t>
      </w:r>
    </w:p>
    <w:sectPr w:rsidR="003B62F1" w:rsidRPr="003B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66"/>
    <w:rsid w:val="00134169"/>
    <w:rsid w:val="003B62F1"/>
    <w:rsid w:val="003E6966"/>
    <w:rsid w:val="00AB4ACD"/>
    <w:rsid w:val="00E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92F3"/>
  <w15:chartTrackingRefBased/>
  <w15:docId w15:val="{DB1B2FED-3B2A-45C6-8A35-177BB348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1184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Сеидов Виталий Олегович</dc:creator>
  <cp:keywords/>
  <dc:description/>
  <cp:lastModifiedBy>Сеидов Виталий Олегович</cp:lastModifiedBy>
  <cp:revision>4</cp:revision>
  <dcterms:created xsi:type="dcterms:W3CDTF">2024-05-30T07:00:00Z</dcterms:created>
  <dcterms:modified xsi:type="dcterms:W3CDTF">2024-05-30T09:18:00Z</dcterms:modified>
</cp:coreProperties>
</file>